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469" w:rsidRDefault="007855F5">
      <w:pPr>
        <w:pStyle w:val="Textoindependiente"/>
        <w:rPr>
          <w:rFonts w:ascii="Times New Roman"/>
          <w:sz w:val="20"/>
        </w:rPr>
      </w:pPr>
      <w:bookmarkStart w:id="0" w:name="_GoBack"/>
      <w:bookmarkEnd w:id="0"/>
      <w:r>
        <w:rPr>
          <w:noProof/>
          <w:lang w:val="es-419" w:eastAsia="es-419"/>
        </w:rPr>
        <w:drawing>
          <wp:anchor distT="0" distB="0" distL="114300" distR="114300" simplePos="0" relativeHeight="251658240" behindDoc="0" locked="0" layoutInCell="1" allowOverlap="1">
            <wp:simplePos x="0" y="0"/>
            <wp:positionH relativeFrom="margin">
              <wp:posOffset>2482850</wp:posOffset>
            </wp:positionH>
            <wp:positionV relativeFrom="paragraph">
              <wp:posOffset>0</wp:posOffset>
            </wp:positionV>
            <wp:extent cx="3076575" cy="771525"/>
            <wp:effectExtent l="0" t="0" r="9525" b="9525"/>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076575" cy="771525"/>
                    </a:xfrm>
                    <a:prstGeom prst="rect">
                      <a:avLst/>
                    </a:prstGeom>
                  </pic:spPr>
                </pic:pic>
              </a:graphicData>
            </a:graphic>
            <wp14:sizeRelH relativeFrom="margin">
              <wp14:pctWidth>0</wp14:pctWidth>
            </wp14:sizeRelH>
            <wp14:sizeRelV relativeFrom="margin">
              <wp14:pctHeight>0</wp14:pctHeight>
            </wp14:sizeRelV>
          </wp:anchor>
        </w:drawing>
      </w:r>
    </w:p>
    <w:p w:rsidR="00986469" w:rsidRDefault="00986469">
      <w:pPr>
        <w:pStyle w:val="Textoindependiente"/>
        <w:spacing w:before="2"/>
        <w:rPr>
          <w:rFonts w:ascii="Times New Roman"/>
          <w:sz w:val="20"/>
        </w:rPr>
      </w:pPr>
    </w:p>
    <w:p w:rsidR="00986469" w:rsidRDefault="00CD3879">
      <w:pPr>
        <w:pStyle w:val="Textoindependiente"/>
        <w:spacing w:before="93"/>
        <w:ind w:left="182"/>
      </w:pPr>
      <w:r>
        <w:t>Doctor</w:t>
      </w:r>
    </w:p>
    <w:p w:rsidR="006B4523" w:rsidRDefault="006B4523">
      <w:pPr>
        <w:pStyle w:val="Textoindependiente"/>
        <w:spacing w:before="93"/>
        <w:ind w:left="182"/>
      </w:pPr>
    </w:p>
    <w:p w:rsidR="00986469" w:rsidRDefault="00CD3879">
      <w:pPr>
        <w:pStyle w:val="Ttulo1"/>
        <w:jc w:val="left"/>
      </w:pPr>
      <w:r>
        <w:t>ADALBERTO</w:t>
      </w:r>
      <w:r>
        <w:rPr>
          <w:spacing w:val="-6"/>
        </w:rPr>
        <w:t xml:space="preserve"> </w:t>
      </w:r>
      <w:r>
        <w:t>MACHADO</w:t>
      </w:r>
      <w:r>
        <w:rPr>
          <w:spacing w:val="-2"/>
        </w:rPr>
        <w:t xml:space="preserve"> </w:t>
      </w:r>
      <w:r>
        <w:t>AMADOR</w:t>
      </w:r>
    </w:p>
    <w:p w:rsidR="00986469" w:rsidRDefault="00CD3879">
      <w:pPr>
        <w:pStyle w:val="Textoindependiente"/>
        <w:ind w:left="182"/>
      </w:pPr>
      <w:r>
        <w:t>Subsecretario</w:t>
      </w:r>
      <w:r>
        <w:rPr>
          <w:spacing w:val="-4"/>
        </w:rPr>
        <w:t xml:space="preserve"> </w:t>
      </w:r>
      <w:r>
        <w:t>de</w:t>
      </w:r>
      <w:r>
        <w:rPr>
          <w:spacing w:val="-3"/>
        </w:rPr>
        <w:t xml:space="preserve"> </w:t>
      </w:r>
      <w:r>
        <w:t>Despacho</w:t>
      </w:r>
    </w:p>
    <w:p w:rsidR="00986469" w:rsidRDefault="00CD3879">
      <w:pPr>
        <w:pStyle w:val="Textoindependiente"/>
        <w:ind w:left="182" w:right="4158"/>
      </w:pPr>
      <w:r>
        <w:t>Comisión Segunda Permanente de Gobierno</w:t>
      </w:r>
      <w:r>
        <w:rPr>
          <w:spacing w:val="-64"/>
        </w:rPr>
        <w:t xml:space="preserve"> </w:t>
      </w:r>
      <w:r>
        <w:t>Concejo</w:t>
      </w:r>
      <w:r>
        <w:rPr>
          <w:spacing w:val="-3"/>
        </w:rPr>
        <w:t xml:space="preserve"> </w:t>
      </w:r>
      <w:r>
        <w:t>de</w:t>
      </w:r>
      <w:r>
        <w:rPr>
          <w:spacing w:val="-2"/>
        </w:rPr>
        <w:t xml:space="preserve"> </w:t>
      </w:r>
      <w:r>
        <w:t>Bogotá</w:t>
      </w:r>
    </w:p>
    <w:p w:rsidR="00986469" w:rsidRDefault="00CD3879">
      <w:pPr>
        <w:pStyle w:val="Textoindependiente"/>
        <w:ind w:left="182"/>
      </w:pPr>
      <w:r>
        <w:t>E. S. D.</w:t>
      </w:r>
    </w:p>
    <w:p w:rsidR="00986469" w:rsidRDefault="00986469">
      <w:pPr>
        <w:pStyle w:val="Textoindependiente"/>
        <w:rPr>
          <w:sz w:val="26"/>
        </w:rPr>
      </w:pPr>
    </w:p>
    <w:p w:rsidR="00986469" w:rsidRDefault="00986469">
      <w:pPr>
        <w:pStyle w:val="Textoindependiente"/>
        <w:rPr>
          <w:sz w:val="22"/>
        </w:rPr>
      </w:pPr>
    </w:p>
    <w:p w:rsidR="00986469" w:rsidRDefault="00CD3879" w:rsidP="00F23B06">
      <w:pPr>
        <w:ind w:left="1600" w:right="116" w:hanging="1419"/>
        <w:jc w:val="both"/>
        <w:rPr>
          <w:rFonts w:ascii="Arial" w:hAnsi="Arial"/>
          <w:i/>
          <w:sz w:val="24"/>
        </w:rPr>
      </w:pPr>
      <w:r>
        <w:rPr>
          <w:rFonts w:ascii="Arial" w:hAnsi="Arial"/>
          <w:b/>
          <w:sz w:val="24"/>
        </w:rPr>
        <w:t>Asunto</w:t>
      </w:r>
      <w:r>
        <w:rPr>
          <w:sz w:val="24"/>
        </w:rPr>
        <w:t xml:space="preserve">:       Informe de ponencia para primer debate al </w:t>
      </w:r>
      <w:r w:rsidR="00FB10B7">
        <w:rPr>
          <w:sz w:val="24"/>
        </w:rPr>
        <w:t xml:space="preserve">proyecto de acuerdo </w:t>
      </w:r>
      <w:r w:rsidR="00964D17">
        <w:rPr>
          <w:sz w:val="24"/>
        </w:rPr>
        <w:t>171</w:t>
      </w:r>
      <w:r>
        <w:rPr>
          <w:spacing w:val="1"/>
          <w:sz w:val="24"/>
        </w:rPr>
        <w:t xml:space="preserve"> </w:t>
      </w:r>
      <w:r>
        <w:rPr>
          <w:sz w:val="24"/>
        </w:rPr>
        <w:t>de</w:t>
      </w:r>
      <w:r>
        <w:rPr>
          <w:spacing w:val="-11"/>
          <w:sz w:val="24"/>
        </w:rPr>
        <w:t xml:space="preserve"> </w:t>
      </w:r>
      <w:r w:rsidR="00964D17">
        <w:rPr>
          <w:sz w:val="24"/>
        </w:rPr>
        <w:t>2024</w:t>
      </w:r>
      <w:r>
        <w:rPr>
          <w:spacing w:val="-8"/>
          <w:sz w:val="24"/>
        </w:rPr>
        <w:t xml:space="preserve"> </w:t>
      </w:r>
      <w:r>
        <w:rPr>
          <w:sz w:val="24"/>
        </w:rPr>
        <w:t>titulado:</w:t>
      </w:r>
      <w:r>
        <w:rPr>
          <w:spacing w:val="-8"/>
          <w:sz w:val="24"/>
        </w:rPr>
        <w:t xml:space="preserve"> </w:t>
      </w:r>
      <w:r>
        <w:rPr>
          <w:sz w:val="24"/>
        </w:rPr>
        <w:t>“</w:t>
      </w:r>
      <w:r w:rsidR="00964D17">
        <w:rPr>
          <w:rFonts w:ascii="Arial" w:hAnsi="Arial"/>
          <w:i/>
          <w:sz w:val="24"/>
        </w:rPr>
        <w:t>Por el cual se establecen disposiciones que permita integrar acciones afirmativas para prevenir, asistir y combatir el virus de Papiloma Humano y el Cáncer de Cuello Uterino en el Distrito Capital</w:t>
      </w:r>
      <w:r>
        <w:rPr>
          <w:rFonts w:ascii="Arial" w:hAnsi="Arial"/>
          <w:i/>
          <w:sz w:val="24"/>
        </w:rPr>
        <w:t>”</w:t>
      </w:r>
    </w:p>
    <w:p w:rsidR="00986469" w:rsidRDefault="00986469">
      <w:pPr>
        <w:pStyle w:val="Textoindependiente"/>
        <w:rPr>
          <w:rFonts w:ascii="Arial"/>
          <w:i/>
          <w:sz w:val="26"/>
        </w:rPr>
      </w:pPr>
    </w:p>
    <w:p w:rsidR="00986469" w:rsidRDefault="00986469">
      <w:pPr>
        <w:pStyle w:val="Textoindependiente"/>
        <w:rPr>
          <w:rFonts w:ascii="Arial"/>
          <w:i/>
          <w:sz w:val="22"/>
        </w:rPr>
      </w:pPr>
    </w:p>
    <w:p w:rsidR="00986469" w:rsidRDefault="00CD3879">
      <w:pPr>
        <w:pStyle w:val="Textoindependiente"/>
        <w:spacing w:before="1"/>
        <w:ind w:left="182"/>
      </w:pPr>
      <w:r>
        <w:t>Cordial</w:t>
      </w:r>
      <w:r>
        <w:rPr>
          <w:spacing w:val="-1"/>
        </w:rPr>
        <w:t xml:space="preserve"> </w:t>
      </w:r>
      <w:r>
        <w:t>saludo doctor</w:t>
      </w:r>
      <w:r>
        <w:rPr>
          <w:spacing w:val="-3"/>
        </w:rPr>
        <w:t xml:space="preserve"> </w:t>
      </w:r>
      <w:r>
        <w:t>Machado,</w:t>
      </w:r>
    </w:p>
    <w:p w:rsidR="00986469" w:rsidRDefault="00986469">
      <w:pPr>
        <w:pStyle w:val="Textoindependiente"/>
        <w:spacing w:before="8"/>
        <w:rPr>
          <w:sz w:val="23"/>
        </w:rPr>
      </w:pPr>
    </w:p>
    <w:p w:rsidR="00986469" w:rsidRDefault="00CD3879">
      <w:pPr>
        <w:pStyle w:val="Textoindependiente"/>
        <w:spacing w:before="1"/>
        <w:ind w:left="182" w:right="123"/>
        <w:jc w:val="both"/>
        <w:rPr>
          <w:rFonts w:ascii="Arial" w:hAnsi="Arial"/>
          <w:i/>
        </w:rPr>
      </w:pPr>
      <w:r>
        <w:t>Dentro del término señalado en el parágrafo 1, artículo 71, del Reglamento Interno</w:t>
      </w:r>
      <w:r>
        <w:rPr>
          <w:spacing w:val="-64"/>
        </w:rPr>
        <w:t xml:space="preserve"> </w:t>
      </w:r>
      <w:r>
        <w:t>del Concejo de Bogotá, rindo informe de ponencia para primer debate al proyecto</w:t>
      </w:r>
      <w:r>
        <w:rPr>
          <w:spacing w:val="1"/>
        </w:rPr>
        <w:t xml:space="preserve"> </w:t>
      </w:r>
      <w:r>
        <w:t>de</w:t>
      </w:r>
      <w:r>
        <w:rPr>
          <w:spacing w:val="-1"/>
        </w:rPr>
        <w:t xml:space="preserve"> </w:t>
      </w:r>
      <w:r>
        <w:t>acuerdo referido en</w:t>
      </w:r>
      <w:r>
        <w:rPr>
          <w:spacing w:val="-2"/>
        </w:rPr>
        <w:t xml:space="preserve"> </w:t>
      </w:r>
      <w:r>
        <w:t>el asunto</w:t>
      </w:r>
      <w:r>
        <w:rPr>
          <w:rFonts w:ascii="Arial" w:hAnsi="Arial"/>
          <w:i/>
        </w:rPr>
        <w:t>.</w:t>
      </w:r>
    </w:p>
    <w:p w:rsidR="00986469" w:rsidRDefault="00986469">
      <w:pPr>
        <w:pStyle w:val="Textoindependiente"/>
        <w:rPr>
          <w:rFonts w:ascii="Arial"/>
          <w:i/>
          <w:sz w:val="26"/>
        </w:rPr>
      </w:pPr>
    </w:p>
    <w:p w:rsidR="00986469" w:rsidRDefault="00986469">
      <w:pPr>
        <w:pStyle w:val="Textoindependiente"/>
        <w:rPr>
          <w:rFonts w:ascii="Arial"/>
          <w:i/>
          <w:sz w:val="22"/>
        </w:rPr>
      </w:pPr>
    </w:p>
    <w:p w:rsidR="00986469" w:rsidRDefault="00CD3879">
      <w:pPr>
        <w:pStyle w:val="Ttulo1"/>
      </w:pPr>
      <w:r>
        <w:t>Consideraciones</w:t>
      </w:r>
      <w:r>
        <w:rPr>
          <w:spacing w:val="-5"/>
        </w:rPr>
        <w:t xml:space="preserve"> </w:t>
      </w:r>
      <w:r>
        <w:t>previas</w:t>
      </w:r>
    </w:p>
    <w:p w:rsidR="00986469" w:rsidRDefault="00986469">
      <w:pPr>
        <w:pStyle w:val="Textoindependiente"/>
        <w:rPr>
          <w:rFonts w:ascii="Arial"/>
          <w:b/>
        </w:rPr>
      </w:pPr>
    </w:p>
    <w:p w:rsidR="00986469" w:rsidRDefault="00CD3879">
      <w:pPr>
        <w:pStyle w:val="Textoindependiente"/>
        <w:ind w:left="182" w:right="118"/>
        <w:jc w:val="both"/>
      </w:pPr>
      <w:r>
        <w:t>La</w:t>
      </w:r>
      <w:r>
        <w:rPr>
          <w:spacing w:val="1"/>
        </w:rPr>
        <w:t xml:space="preserve"> </w:t>
      </w:r>
      <w:r>
        <w:t>ponencia</w:t>
      </w:r>
      <w:r>
        <w:rPr>
          <w:spacing w:val="1"/>
        </w:rPr>
        <w:t xml:space="preserve"> </w:t>
      </w:r>
      <w:r>
        <w:t>de</w:t>
      </w:r>
      <w:r>
        <w:rPr>
          <w:spacing w:val="1"/>
        </w:rPr>
        <w:t xml:space="preserve"> </w:t>
      </w:r>
      <w:r>
        <w:t>un</w:t>
      </w:r>
      <w:r>
        <w:rPr>
          <w:spacing w:val="1"/>
        </w:rPr>
        <w:t xml:space="preserve"> </w:t>
      </w:r>
      <w:r>
        <w:t>proyecto</w:t>
      </w:r>
      <w:r>
        <w:rPr>
          <w:spacing w:val="1"/>
        </w:rPr>
        <w:t xml:space="preserve"> </w:t>
      </w:r>
      <w:r>
        <w:t>de</w:t>
      </w:r>
      <w:r>
        <w:rPr>
          <w:spacing w:val="1"/>
        </w:rPr>
        <w:t xml:space="preserve"> </w:t>
      </w:r>
      <w:r>
        <w:t>acuerdo</w:t>
      </w:r>
      <w:r>
        <w:rPr>
          <w:spacing w:val="1"/>
        </w:rPr>
        <w:t xml:space="preserve"> </w:t>
      </w:r>
      <w:r>
        <w:t>tiene</w:t>
      </w:r>
      <w:r>
        <w:rPr>
          <w:spacing w:val="1"/>
        </w:rPr>
        <w:t xml:space="preserve"> </w:t>
      </w:r>
      <w:r>
        <w:t>como</w:t>
      </w:r>
      <w:r>
        <w:rPr>
          <w:spacing w:val="1"/>
        </w:rPr>
        <w:t xml:space="preserve"> </w:t>
      </w:r>
      <w:r>
        <w:t>propósito</w:t>
      </w:r>
      <w:r>
        <w:rPr>
          <w:spacing w:val="1"/>
        </w:rPr>
        <w:t xml:space="preserve"> </w:t>
      </w:r>
      <w:r>
        <w:t>examinar</w:t>
      </w:r>
      <w:r>
        <w:rPr>
          <w:spacing w:val="1"/>
        </w:rPr>
        <w:t xml:space="preserve"> </w:t>
      </w:r>
      <w:r>
        <w:t>la</w:t>
      </w:r>
      <w:r>
        <w:rPr>
          <w:spacing w:val="1"/>
        </w:rPr>
        <w:t xml:space="preserve"> </w:t>
      </w:r>
      <w:r>
        <w:t>conformidad de la iniciativa con la Constitución, la Ley y el reglamento. En ese</w:t>
      </w:r>
      <w:r>
        <w:rPr>
          <w:spacing w:val="1"/>
        </w:rPr>
        <w:t xml:space="preserve"> </w:t>
      </w:r>
      <w:r>
        <w:rPr>
          <w:spacing w:val="-1"/>
        </w:rPr>
        <w:t>sentido,</w:t>
      </w:r>
      <w:r>
        <w:rPr>
          <w:spacing w:val="-13"/>
        </w:rPr>
        <w:t xml:space="preserve"> </w:t>
      </w:r>
      <w:r>
        <w:t>el</w:t>
      </w:r>
      <w:r>
        <w:rPr>
          <w:spacing w:val="-16"/>
        </w:rPr>
        <w:t xml:space="preserve"> </w:t>
      </w:r>
      <w:r>
        <w:t>artículo</w:t>
      </w:r>
      <w:r>
        <w:rPr>
          <w:spacing w:val="-13"/>
        </w:rPr>
        <w:t xml:space="preserve"> </w:t>
      </w:r>
      <w:r>
        <w:t>67</w:t>
      </w:r>
      <w:r>
        <w:rPr>
          <w:spacing w:val="-16"/>
        </w:rPr>
        <w:t xml:space="preserve"> </w:t>
      </w:r>
      <w:r>
        <w:t>del</w:t>
      </w:r>
      <w:r>
        <w:rPr>
          <w:spacing w:val="-14"/>
        </w:rPr>
        <w:t xml:space="preserve"> </w:t>
      </w:r>
      <w:r>
        <w:t>Acuerdo</w:t>
      </w:r>
      <w:r>
        <w:rPr>
          <w:spacing w:val="-12"/>
        </w:rPr>
        <w:t xml:space="preserve"> </w:t>
      </w:r>
      <w:r>
        <w:t>741</w:t>
      </w:r>
      <w:r>
        <w:rPr>
          <w:spacing w:val="-16"/>
        </w:rPr>
        <w:t xml:space="preserve"> </w:t>
      </w:r>
      <w:r>
        <w:t>de</w:t>
      </w:r>
      <w:r>
        <w:rPr>
          <w:spacing w:val="-15"/>
        </w:rPr>
        <w:t xml:space="preserve"> </w:t>
      </w:r>
      <w:r>
        <w:t>2019</w:t>
      </w:r>
      <w:r>
        <w:rPr>
          <w:spacing w:val="-12"/>
        </w:rPr>
        <w:t xml:space="preserve"> </w:t>
      </w:r>
      <w:r>
        <w:t>“Por</w:t>
      </w:r>
      <w:r>
        <w:rPr>
          <w:spacing w:val="-15"/>
        </w:rPr>
        <w:t xml:space="preserve"> </w:t>
      </w:r>
      <w:r>
        <w:t>el</w:t>
      </w:r>
      <w:r>
        <w:rPr>
          <w:spacing w:val="-14"/>
        </w:rPr>
        <w:t xml:space="preserve"> </w:t>
      </w:r>
      <w:r>
        <w:t>cual</w:t>
      </w:r>
      <w:r>
        <w:rPr>
          <w:spacing w:val="-14"/>
        </w:rPr>
        <w:t xml:space="preserve"> </w:t>
      </w:r>
      <w:r>
        <w:t>se</w:t>
      </w:r>
      <w:r>
        <w:rPr>
          <w:spacing w:val="-16"/>
        </w:rPr>
        <w:t xml:space="preserve"> </w:t>
      </w:r>
      <w:r>
        <w:t>expide</w:t>
      </w:r>
      <w:r>
        <w:rPr>
          <w:spacing w:val="-14"/>
        </w:rPr>
        <w:t xml:space="preserve"> </w:t>
      </w:r>
      <w:r>
        <w:t>el</w:t>
      </w:r>
      <w:r>
        <w:rPr>
          <w:spacing w:val="-14"/>
        </w:rPr>
        <w:t xml:space="preserve"> </w:t>
      </w:r>
      <w:r>
        <w:t>Reglamento</w:t>
      </w:r>
      <w:r>
        <w:rPr>
          <w:spacing w:val="-64"/>
        </w:rPr>
        <w:t xml:space="preserve"> </w:t>
      </w:r>
      <w:r>
        <w:t>Interno del Concejo de Bogotá, Distrito Capital”, señala que</w:t>
      </w:r>
      <w:r>
        <w:rPr>
          <w:spacing w:val="1"/>
        </w:rPr>
        <w:t xml:space="preserve"> </w:t>
      </w:r>
      <w:r>
        <w:t>los proyectos de</w:t>
      </w:r>
      <w:r>
        <w:rPr>
          <w:spacing w:val="1"/>
        </w:rPr>
        <w:t xml:space="preserve"> </w:t>
      </w:r>
      <w:r>
        <w:t>acuerdo</w:t>
      </w:r>
      <w:r>
        <w:rPr>
          <w:spacing w:val="1"/>
        </w:rPr>
        <w:t xml:space="preserve"> </w:t>
      </w:r>
      <w:r>
        <w:t>deben</w:t>
      </w:r>
      <w:r>
        <w:rPr>
          <w:spacing w:val="1"/>
        </w:rPr>
        <w:t xml:space="preserve"> </w:t>
      </w:r>
      <w:r>
        <w:t>versar</w:t>
      </w:r>
      <w:r>
        <w:rPr>
          <w:spacing w:val="1"/>
        </w:rPr>
        <w:t xml:space="preserve"> </w:t>
      </w:r>
      <w:r>
        <w:t>sobre</w:t>
      </w:r>
      <w:r>
        <w:rPr>
          <w:spacing w:val="1"/>
        </w:rPr>
        <w:t xml:space="preserve"> </w:t>
      </w:r>
      <w:r>
        <w:t>una</w:t>
      </w:r>
      <w:r>
        <w:rPr>
          <w:spacing w:val="1"/>
        </w:rPr>
        <w:t xml:space="preserve"> </w:t>
      </w:r>
      <w:r>
        <w:t>misma</w:t>
      </w:r>
      <w:r>
        <w:rPr>
          <w:spacing w:val="1"/>
        </w:rPr>
        <w:t xml:space="preserve"> </w:t>
      </w:r>
      <w:r>
        <w:t>materia</w:t>
      </w:r>
      <w:r>
        <w:rPr>
          <w:spacing w:val="1"/>
        </w:rPr>
        <w:t xml:space="preserve"> </w:t>
      </w:r>
      <w:r>
        <w:t>e</w:t>
      </w:r>
      <w:r>
        <w:rPr>
          <w:spacing w:val="1"/>
        </w:rPr>
        <w:t xml:space="preserve"> </w:t>
      </w:r>
      <w:r>
        <w:t>ir</w:t>
      </w:r>
      <w:r>
        <w:rPr>
          <w:spacing w:val="1"/>
        </w:rPr>
        <w:t xml:space="preserve"> </w:t>
      </w:r>
      <w:r>
        <w:t>acompañados</w:t>
      </w:r>
      <w:r>
        <w:rPr>
          <w:spacing w:val="1"/>
        </w:rPr>
        <w:t xml:space="preserve"> </w:t>
      </w:r>
      <w:r>
        <w:t>de</w:t>
      </w:r>
      <w:r>
        <w:rPr>
          <w:spacing w:val="1"/>
        </w:rPr>
        <w:t xml:space="preserve"> </w:t>
      </w:r>
      <w:r>
        <w:t>una</w:t>
      </w:r>
      <w:r>
        <w:rPr>
          <w:spacing w:val="1"/>
        </w:rPr>
        <w:t xml:space="preserve"> </w:t>
      </w:r>
      <w:r>
        <w:t>exposición</w:t>
      </w:r>
      <w:r>
        <w:rPr>
          <w:spacing w:val="1"/>
        </w:rPr>
        <w:t xml:space="preserve"> </w:t>
      </w:r>
      <w:r>
        <w:t>de motivos</w:t>
      </w:r>
      <w:r>
        <w:rPr>
          <w:spacing w:val="1"/>
        </w:rPr>
        <w:t xml:space="preserve"> </w:t>
      </w:r>
      <w:r>
        <w:t>donde</w:t>
      </w:r>
      <w:r>
        <w:rPr>
          <w:spacing w:val="1"/>
        </w:rPr>
        <w:t xml:space="preserve"> </w:t>
      </w:r>
      <w:r>
        <w:t>se incluya</w:t>
      </w:r>
      <w:r>
        <w:rPr>
          <w:spacing w:val="1"/>
        </w:rPr>
        <w:t xml:space="preserve"> </w:t>
      </w:r>
      <w:r>
        <w:t>como mínimo</w:t>
      </w:r>
      <w:r>
        <w:rPr>
          <w:spacing w:val="1"/>
        </w:rPr>
        <w:t xml:space="preserve"> </w:t>
      </w:r>
      <w:r>
        <w:t>el sustento</w:t>
      </w:r>
      <w:r>
        <w:rPr>
          <w:spacing w:val="1"/>
        </w:rPr>
        <w:t xml:space="preserve"> </w:t>
      </w:r>
      <w:r>
        <w:t>jurídico,</w:t>
      </w:r>
      <w:r>
        <w:rPr>
          <w:spacing w:val="1"/>
        </w:rPr>
        <w:t xml:space="preserve"> </w:t>
      </w:r>
      <w:r>
        <w:t>la</w:t>
      </w:r>
      <w:r>
        <w:rPr>
          <w:spacing w:val="1"/>
        </w:rPr>
        <w:t xml:space="preserve"> </w:t>
      </w:r>
      <w:r>
        <w:rPr>
          <w:spacing w:val="-1"/>
        </w:rPr>
        <w:t>justificación,</w:t>
      </w:r>
      <w:r>
        <w:rPr>
          <w:spacing w:val="-14"/>
        </w:rPr>
        <w:t xml:space="preserve"> </w:t>
      </w:r>
      <w:r>
        <w:t>los</w:t>
      </w:r>
      <w:r>
        <w:rPr>
          <w:spacing w:val="-16"/>
        </w:rPr>
        <w:t xml:space="preserve"> </w:t>
      </w:r>
      <w:r>
        <w:t>alcances</w:t>
      </w:r>
      <w:r>
        <w:rPr>
          <w:spacing w:val="-14"/>
        </w:rPr>
        <w:t xml:space="preserve"> </w:t>
      </w:r>
      <w:r>
        <w:t>y</w:t>
      </w:r>
      <w:r>
        <w:rPr>
          <w:spacing w:val="-17"/>
        </w:rPr>
        <w:t xml:space="preserve"> </w:t>
      </w:r>
      <w:r>
        <w:t>el</w:t>
      </w:r>
      <w:r>
        <w:rPr>
          <w:spacing w:val="-14"/>
        </w:rPr>
        <w:t xml:space="preserve"> </w:t>
      </w:r>
      <w:r>
        <w:t>análisis</w:t>
      </w:r>
      <w:r>
        <w:rPr>
          <w:spacing w:val="-15"/>
        </w:rPr>
        <w:t xml:space="preserve"> </w:t>
      </w:r>
      <w:r>
        <w:t>del</w:t>
      </w:r>
      <w:r>
        <w:rPr>
          <w:spacing w:val="-15"/>
        </w:rPr>
        <w:t xml:space="preserve"> </w:t>
      </w:r>
      <w:r>
        <w:t>impacto</w:t>
      </w:r>
      <w:r>
        <w:rPr>
          <w:spacing w:val="-16"/>
        </w:rPr>
        <w:t xml:space="preserve"> </w:t>
      </w:r>
      <w:r>
        <w:t>fiscal.</w:t>
      </w:r>
      <w:r>
        <w:rPr>
          <w:spacing w:val="-14"/>
        </w:rPr>
        <w:t xml:space="preserve"> </w:t>
      </w:r>
      <w:r>
        <w:t>Así</w:t>
      </w:r>
      <w:r>
        <w:rPr>
          <w:spacing w:val="-15"/>
        </w:rPr>
        <w:t xml:space="preserve"> </w:t>
      </w:r>
      <w:r>
        <w:t>las</w:t>
      </w:r>
      <w:r>
        <w:rPr>
          <w:spacing w:val="-14"/>
        </w:rPr>
        <w:t xml:space="preserve"> </w:t>
      </w:r>
      <w:r>
        <w:t>cosas,</w:t>
      </w:r>
      <w:r>
        <w:rPr>
          <w:spacing w:val="-14"/>
        </w:rPr>
        <w:t xml:space="preserve"> </w:t>
      </w:r>
      <w:r>
        <w:t>abordaremos</w:t>
      </w:r>
      <w:r>
        <w:rPr>
          <w:spacing w:val="-64"/>
        </w:rPr>
        <w:t xml:space="preserve"> </w:t>
      </w:r>
      <w:r>
        <w:t>el análisis de la presente iniciativa en orden a determinar el cumplimiento de tales</w:t>
      </w:r>
      <w:r>
        <w:rPr>
          <w:spacing w:val="1"/>
        </w:rPr>
        <w:t xml:space="preserve"> </w:t>
      </w:r>
      <w:r>
        <w:t>presupuestos</w:t>
      </w:r>
      <w:r>
        <w:rPr>
          <w:spacing w:val="-2"/>
        </w:rPr>
        <w:t xml:space="preserve"> </w:t>
      </w:r>
      <w:r>
        <w:t>y</w:t>
      </w:r>
      <w:r>
        <w:rPr>
          <w:spacing w:val="-4"/>
        </w:rPr>
        <w:t xml:space="preserve"> </w:t>
      </w:r>
      <w:r>
        <w:t>en</w:t>
      </w:r>
      <w:r>
        <w:rPr>
          <w:spacing w:val="-1"/>
        </w:rPr>
        <w:t xml:space="preserve"> </w:t>
      </w:r>
      <w:r>
        <w:t>general</w:t>
      </w:r>
      <w:r>
        <w:rPr>
          <w:spacing w:val="-2"/>
        </w:rPr>
        <w:t xml:space="preserve"> </w:t>
      </w:r>
      <w:r>
        <w:t>su</w:t>
      </w:r>
      <w:r>
        <w:rPr>
          <w:spacing w:val="-1"/>
        </w:rPr>
        <w:t xml:space="preserve"> </w:t>
      </w:r>
      <w:r>
        <w:t>conformidad</w:t>
      </w:r>
      <w:r>
        <w:rPr>
          <w:spacing w:val="-1"/>
        </w:rPr>
        <w:t xml:space="preserve"> </w:t>
      </w:r>
      <w:r>
        <w:t>con</w:t>
      </w:r>
      <w:r>
        <w:rPr>
          <w:spacing w:val="-2"/>
        </w:rPr>
        <w:t xml:space="preserve"> </w:t>
      </w:r>
      <w:r>
        <w:t>el</w:t>
      </w:r>
      <w:r>
        <w:rPr>
          <w:spacing w:val="-1"/>
        </w:rPr>
        <w:t xml:space="preserve"> </w:t>
      </w:r>
      <w:r>
        <w:t>ordenamiento</w:t>
      </w:r>
      <w:r>
        <w:rPr>
          <w:spacing w:val="-3"/>
        </w:rPr>
        <w:t xml:space="preserve"> </w:t>
      </w:r>
      <w:r>
        <w:t>jurídico</w:t>
      </w:r>
      <w:r>
        <w:rPr>
          <w:spacing w:val="-2"/>
        </w:rPr>
        <w:t xml:space="preserve"> </w:t>
      </w:r>
      <w:r>
        <w:t>vigente.</w:t>
      </w:r>
    </w:p>
    <w:p w:rsidR="00986469" w:rsidRDefault="00986469">
      <w:pPr>
        <w:pStyle w:val="Textoindependiente"/>
        <w:rPr>
          <w:sz w:val="26"/>
        </w:rPr>
      </w:pPr>
    </w:p>
    <w:p w:rsidR="00986469" w:rsidRDefault="00986469">
      <w:pPr>
        <w:pStyle w:val="Textoindependiente"/>
        <w:spacing w:before="1"/>
        <w:rPr>
          <w:sz w:val="22"/>
        </w:rPr>
      </w:pPr>
    </w:p>
    <w:p w:rsidR="00986469" w:rsidRDefault="00CD3879">
      <w:pPr>
        <w:pStyle w:val="Ttulo1"/>
        <w:numPr>
          <w:ilvl w:val="0"/>
          <w:numId w:val="1"/>
        </w:numPr>
        <w:tabs>
          <w:tab w:val="left" w:pos="1261"/>
          <w:tab w:val="left" w:pos="1262"/>
        </w:tabs>
        <w:ind w:hanging="721"/>
      </w:pPr>
      <w:r>
        <w:t>SUSTENTO</w:t>
      </w:r>
      <w:r>
        <w:rPr>
          <w:spacing w:val="-3"/>
        </w:rPr>
        <w:t xml:space="preserve"> </w:t>
      </w:r>
      <w:r>
        <w:t>JURÍDICO</w:t>
      </w:r>
    </w:p>
    <w:p w:rsidR="00986469" w:rsidRDefault="00986469">
      <w:pPr>
        <w:pStyle w:val="Textoindependiente"/>
        <w:rPr>
          <w:rFonts w:ascii="Arial"/>
          <w:b/>
        </w:rPr>
      </w:pPr>
    </w:p>
    <w:p w:rsidR="00986469" w:rsidRDefault="00CD3879">
      <w:pPr>
        <w:pStyle w:val="Textoindependiente"/>
        <w:ind w:left="182" w:right="118"/>
        <w:jc w:val="both"/>
      </w:pPr>
      <w:r>
        <w:t>Dentro del sustento jurídico debemos analizar la competencia de esta Corporación</w:t>
      </w:r>
      <w:r>
        <w:rPr>
          <w:spacing w:val="-64"/>
        </w:rPr>
        <w:t xml:space="preserve"> </w:t>
      </w:r>
      <w:r>
        <w:t>para dar trámite a la presente iniciativa, para lo cual nos remitimos a las siguientes</w:t>
      </w:r>
      <w:r>
        <w:rPr>
          <w:spacing w:val="-64"/>
        </w:rPr>
        <w:t xml:space="preserve"> </w:t>
      </w:r>
      <w:r>
        <w:t>normas:</w:t>
      </w:r>
    </w:p>
    <w:p w:rsidR="00986469" w:rsidRDefault="00986469">
      <w:pPr>
        <w:jc w:val="both"/>
        <w:sectPr w:rsidR="00986469">
          <w:headerReference w:type="default" r:id="rId8"/>
          <w:type w:val="continuous"/>
          <w:pgSz w:w="12250" w:h="15850"/>
          <w:pgMar w:top="2520" w:right="1580" w:bottom="280" w:left="1520" w:header="1138" w:footer="720" w:gutter="0"/>
          <w:pgNumType w:start="1"/>
          <w:cols w:space="720"/>
        </w:sectPr>
      </w:pPr>
    </w:p>
    <w:p w:rsidR="00986469" w:rsidRDefault="00986469">
      <w:pPr>
        <w:pStyle w:val="Textoindependiente"/>
        <w:spacing w:before="2"/>
        <w:rPr>
          <w:sz w:val="16"/>
        </w:rPr>
      </w:pPr>
    </w:p>
    <w:p w:rsidR="00986469" w:rsidRDefault="00CD3879">
      <w:pPr>
        <w:pStyle w:val="Ttulo1"/>
        <w:spacing w:before="93"/>
        <w:jc w:val="left"/>
        <w:rPr>
          <w:rFonts w:ascii="Arial MT" w:hAnsi="Arial MT"/>
          <w:b w:val="0"/>
        </w:rPr>
      </w:pPr>
      <w:r>
        <w:t>Constitución Política</w:t>
      </w:r>
      <w:r>
        <w:rPr>
          <w:spacing w:val="-3"/>
        </w:rPr>
        <w:t xml:space="preserve"> </w:t>
      </w:r>
      <w:r>
        <w:t>de Colombia</w:t>
      </w:r>
      <w:r>
        <w:rPr>
          <w:rFonts w:ascii="Arial MT" w:hAnsi="Arial MT"/>
          <w:b w:val="0"/>
        </w:rPr>
        <w:t>.</w:t>
      </w:r>
    </w:p>
    <w:p w:rsidR="00986469" w:rsidRDefault="00986469">
      <w:pPr>
        <w:pStyle w:val="Textoindependiente"/>
        <w:spacing w:before="9"/>
        <w:rPr>
          <w:sz w:val="23"/>
        </w:rPr>
      </w:pPr>
    </w:p>
    <w:p w:rsidR="00986469" w:rsidRDefault="00CD3879">
      <w:pPr>
        <w:tabs>
          <w:tab w:val="left" w:pos="1677"/>
        </w:tabs>
        <w:ind w:left="182"/>
        <w:rPr>
          <w:rFonts w:ascii="Arial" w:hAnsi="Arial"/>
          <w:i/>
          <w:sz w:val="24"/>
        </w:rPr>
      </w:pPr>
      <w:r>
        <w:rPr>
          <w:rFonts w:ascii="Arial" w:hAnsi="Arial"/>
          <w:i/>
          <w:sz w:val="24"/>
        </w:rPr>
        <w:t>“ARTICULO</w:t>
      </w:r>
      <w:r>
        <w:rPr>
          <w:rFonts w:ascii="Arial" w:hAnsi="Arial"/>
          <w:i/>
          <w:sz w:val="24"/>
        </w:rPr>
        <w:tab/>
        <w:t>313.</w:t>
      </w:r>
      <w:r>
        <w:rPr>
          <w:rFonts w:ascii="Arial" w:hAnsi="Arial"/>
          <w:i/>
          <w:spacing w:val="-3"/>
          <w:sz w:val="24"/>
        </w:rPr>
        <w:t xml:space="preserve"> </w:t>
      </w:r>
      <w:r>
        <w:rPr>
          <w:rFonts w:ascii="Arial" w:hAnsi="Arial"/>
          <w:i/>
          <w:sz w:val="24"/>
        </w:rPr>
        <w:t>Corresponde</w:t>
      </w:r>
      <w:r>
        <w:rPr>
          <w:rFonts w:ascii="Arial" w:hAnsi="Arial"/>
          <w:i/>
          <w:spacing w:val="-4"/>
          <w:sz w:val="24"/>
        </w:rPr>
        <w:t xml:space="preserve"> </w:t>
      </w:r>
      <w:r>
        <w:rPr>
          <w:rFonts w:ascii="Arial" w:hAnsi="Arial"/>
          <w:i/>
          <w:sz w:val="24"/>
        </w:rPr>
        <w:t>a</w:t>
      </w:r>
      <w:r>
        <w:rPr>
          <w:rFonts w:ascii="Arial" w:hAnsi="Arial"/>
          <w:i/>
          <w:spacing w:val="-3"/>
          <w:sz w:val="24"/>
        </w:rPr>
        <w:t xml:space="preserve"> </w:t>
      </w:r>
      <w:r>
        <w:rPr>
          <w:rFonts w:ascii="Arial" w:hAnsi="Arial"/>
          <w:i/>
          <w:sz w:val="24"/>
        </w:rPr>
        <w:t>los</w:t>
      </w:r>
      <w:r>
        <w:rPr>
          <w:rFonts w:ascii="Arial" w:hAnsi="Arial"/>
          <w:i/>
          <w:spacing w:val="-2"/>
          <w:sz w:val="24"/>
        </w:rPr>
        <w:t xml:space="preserve"> </w:t>
      </w:r>
      <w:r>
        <w:rPr>
          <w:rFonts w:ascii="Arial" w:hAnsi="Arial"/>
          <w:i/>
          <w:sz w:val="24"/>
        </w:rPr>
        <w:t>Concejos:</w:t>
      </w:r>
    </w:p>
    <w:p w:rsidR="00986469" w:rsidRDefault="00986469">
      <w:pPr>
        <w:pStyle w:val="Textoindependiente"/>
        <w:rPr>
          <w:rFonts w:ascii="Arial"/>
          <w:i/>
        </w:rPr>
      </w:pPr>
    </w:p>
    <w:p w:rsidR="00986469" w:rsidRDefault="00CD3879">
      <w:pPr>
        <w:pStyle w:val="Prrafodelista"/>
        <w:numPr>
          <w:ilvl w:val="0"/>
          <w:numId w:val="6"/>
        </w:numPr>
        <w:tabs>
          <w:tab w:val="left" w:pos="465"/>
        </w:tabs>
        <w:ind w:right="124" w:firstLine="0"/>
        <w:rPr>
          <w:rFonts w:ascii="Arial" w:hAnsi="Arial"/>
          <w:i/>
          <w:sz w:val="24"/>
        </w:rPr>
      </w:pPr>
      <w:r>
        <w:rPr>
          <w:rFonts w:ascii="Arial" w:hAnsi="Arial"/>
          <w:i/>
          <w:sz w:val="24"/>
        </w:rPr>
        <w:t>Reglamentar</w:t>
      </w:r>
      <w:r>
        <w:rPr>
          <w:rFonts w:ascii="Arial" w:hAnsi="Arial"/>
          <w:i/>
          <w:spacing w:val="11"/>
          <w:sz w:val="24"/>
        </w:rPr>
        <w:t xml:space="preserve"> </w:t>
      </w:r>
      <w:r>
        <w:rPr>
          <w:rFonts w:ascii="Arial" w:hAnsi="Arial"/>
          <w:i/>
          <w:sz w:val="24"/>
        </w:rPr>
        <w:t>las</w:t>
      </w:r>
      <w:r>
        <w:rPr>
          <w:rFonts w:ascii="Arial" w:hAnsi="Arial"/>
          <w:i/>
          <w:spacing w:val="14"/>
          <w:sz w:val="24"/>
        </w:rPr>
        <w:t xml:space="preserve"> </w:t>
      </w:r>
      <w:r>
        <w:rPr>
          <w:rFonts w:ascii="Arial" w:hAnsi="Arial"/>
          <w:i/>
          <w:sz w:val="24"/>
        </w:rPr>
        <w:t>funciones</w:t>
      </w:r>
      <w:r>
        <w:rPr>
          <w:rFonts w:ascii="Arial" w:hAnsi="Arial"/>
          <w:i/>
          <w:spacing w:val="13"/>
          <w:sz w:val="24"/>
        </w:rPr>
        <w:t xml:space="preserve"> </w:t>
      </w:r>
      <w:r>
        <w:rPr>
          <w:rFonts w:ascii="Arial" w:hAnsi="Arial"/>
          <w:i/>
          <w:sz w:val="24"/>
        </w:rPr>
        <w:t>y</w:t>
      </w:r>
      <w:r>
        <w:rPr>
          <w:rFonts w:ascii="Arial" w:hAnsi="Arial"/>
          <w:i/>
          <w:spacing w:val="13"/>
          <w:sz w:val="24"/>
        </w:rPr>
        <w:t xml:space="preserve"> </w:t>
      </w:r>
      <w:r>
        <w:rPr>
          <w:rFonts w:ascii="Arial" w:hAnsi="Arial"/>
          <w:i/>
          <w:sz w:val="24"/>
        </w:rPr>
        <w:t>la</w:t>
      </w:r>
      <w:r>
        <w:rPr>
          <w:rFonts w:ascii="Arial" w:hAnsi="Arial"/>
          <w:i/>
          <w:spacing w:val="11"/>
          <w:sz w:val="24"/>
        </w:rPr>
        <w:t xml:space="preserve"> </w:t>
      </w:r>
      <w:r>
        <w:rPr>
          <w:rFonts w:ascii="Arial" w:hAnsi="Arial"/>
          <w:i/>
          <w:sz w:val="24"/>
        </w:rPr>
        <w:t>eficiente</w:t>
      </w:r>
      <w:r>
        <w:rPr>
          <w:rFonts w:ascii="Arial" w:hAnsi="Arial"/>
          <w:i/>
          <w:spacing w:val="12"/>
          <w:sz w:val="24"/>
        </w:rPr>
        <w:t xml:space="preserve"> </w:t>
      </w:r>
      <w:r>
        <w:rPr>
          <w:rFonts w:ascii="Arial" w:hAnsi="Arial"/>
          <w:i/>
          <w:sz w:val="24"/>
        </w:rPr>
        <w:t>prestación</w:t>
      </w:r>
      <w:r>
        <w:rPr>
          <w:rFonts w:ascii="Arial" w:hAnsi="Arial"/>
          <w:i/>
          <w:spacing w:val="14"/>
          <w:sz w:val="24"/>
        </w:rPr>
        <w:t xml:space="preserve"> </w:t>
      </w:r>
      <w:r>
        <w:rPr>
          <w:rFonts w:ascii="Arial" w:hAnsi="Arial"/>
          <w:i/>
          <w:sz w:val="24"/>
        </w:rPr>
        <w:t>de</w:t>
      </w:r>
      <w:r>
        <w:rPr>
          <w:rFonts w:ascii="Arial" w:hAnsi="Arial"/>
          <w:i/>
          <w:spacing w:val="14"/>
          <w:sz w:val="24"/>
        </w:rPr>
        <w:t xml:space="preserve"> </w:t>
      </w:r>
      <w:r>
        <w:rPr>
          <w:rFonts w:ascii="Arial" w:hAnsi="Arial"/>
          <w:i/>
          <w:sz w:val="24"/>
        </w:rPr>
        <w:t>los</w:t>
      </w:r>
      <w:r>
        <w:rPr>
          <w:rFonts w:ascii="Arial" w:hAnsi="Arial"/>
          <w:i/>
          <w:spacing w:val="14"/>
          <w:sz w:val="24"/>
        </w:rPr>
        <w:t xml:space="preserve"> </w:t>
      </w:r>
      <w:r>
        <w:rPr>
          <w:rFonts w:ascii="Arial" w:hAnsi="Arial"/>
          <w:i/>
          <w:sz w:val="24"/>
        </w:rPr>
        <w:t>servicios</w:t>
      </w:r>
      <w:r>
        <w:rPr>
          <w:rFonts w:ascii="Arial" w:hAnsi="Arial"/>
          <w:i/>
          <w:spacing w:val="14"/>
          <w:sz w:val="24"/>
        </w:rPr>
        <w:t xml:space="preserve"> </w:t>
      </w:r>
      <w:r>
        <w:rPr>
          <w:rFonts w:ascii="Arial" w:hAnsi="Arial"/>
          <w:i/>
          <w:sz w:val="24"/>
        </w:rPr>
        <w:t>a</w:t>
      </w:r>
      <w:r>
        <w:rPr>
          <w:rFonts w:ascii="Arial" w:hAnsi="Arial"/>
          <w:i/>
          <w:spacing w:val="13"/>
          <w:sz w:val="24"/>
        </w:rPr>
        <w:t xml:space="preserve"> </w:t>
      </w:r>
      <w:r>
        <w:rPr>
          <w:rFonts w:ascii="Arial" w:hAnsi="Arial"/>
          <w:i/>
          <w:sz w:val="24"/>
        </w:rPr>
        <w:t>cargo</w:t>
      </w:r>
      <w:r>
        <w:rPr>
          <w:rFonts w:ascii="Arial" w:hAnsi="Arial"/>
          <w:i/>
          <w:spacing w:val="12"/>
          <w:sz w:val="24"/>
        </w:rPr>
        <w:t xml:space="preserve"> </w:t>
      </w:r>
      <w:r>
        <w:rPr>
          <w:rFonts w:ascii="Arial" w:hAnsi="Arial"/>
          <w:i/>
          <w:sz w:val="24"/>
        </w:rPr>
        <w:t>del</w:t>
      </w:r>
      <w:r>
        <w:rPr>
          <w:rFonts w:ascii="Arial" w:hAnsi="Arial"/>
          <w:i/>
          <w:spacing w:val="-63"/>
          <w:sz w:val="24"/>
        </w:rPr>
        <w:t xml:space="preserve"> </w:t>
      </w:r>
      <w:r>
        <w:rPr>
          <w:rFonts w:ascii="Arial" w:hAnsi="Arial"/>
          <w:i/>
          <w:sz w:val="24"/>
        </w:rPr>
        <w:t>municipio.”</w:t>
      </w:r>
    </w:p>
    <w:p w:rsidR="00986469" w:rsidRDefault="00986469">
      <w:pPr>
        <w:pStyle w:val="Textoindependiente"/>
        <w:spacing w:before="3"/>
        <w:rPr>
          <w:rFonts w:ascii="Arial"/>
          <w:i/>
        </w:rPr>
      </w:pPr>
    </w:p>
    <w:p w:rsidR="00986469" w:rsidRDefault="00CD3879" w:rsidP="0065053D">
      <w:pPr>
        <w:rPr>
          <w:sz w:val="24"/>
        </w:rPr>
      </w:pPr>
      <w:r>
        <w:rPr>
          <w:rFonts w:ascii="Arial" w:hAnsi="Arial"/>
          <w:b/>
          <w:sz w:val="24"/>
        </w:rPr>
        <w:t>Decreto</w:t>
      </w:r>
      <w:r>
        <w:rPr>
          <w:rFonts w:ascii="Arial" w:hAnsi="Arial"/>
          <w:b/>
          <w:spacing w:val="-8"/>
          <w:sz w:val="24"/>
        </w:rPr>
        <w:t xml:space="preserve"> </w:t>
      </w:r>
      <w:r>
        <w:rPr>
          <w:rFonts w:ascii="Arial" w:hAnsi="Arial"/>
          <w:b/>
          <w:sz w:val="24"/>
        </w:rPr>
        <w:t>Ley</w:t>
      </w:r>
      <w:r>
        <w:rPr>
          <w:rFonts w:ascii="Arial" w:hAnsi="Arial"/>
          <w:b/>
          <w:spacing w:val="-11"/>
          <w:sz w:val="24"/>
        </w:rPr>
        <w:t xml:space="preserve"> </w:t>
      </w:r>
      <w:r>
        <w:rPr>
          <w:rFonts w:ascii="Arial" w:hAnsi="Arial"/>
          <w:b/>
          <w:sz w:val="24"/>
        </w:rPr>
        <w:t>1421</w:t>
      </w:r>
      <w:r>
        <w:rPr>
          <w:rFonts w:ascii="Arial" w:hAnsi="Arial"/>
          <w:b/>
          <w:spacing w:val="-5"/>
          <w:sz w:val="24"/>
        </w:rPr>
        <w:t xml:space="preserve"> </w:t>
      </w:r>
      <w:r>
        <w:rPr>
          <w:rFonts w:ascii="Arial" w:hAnsi="Arial"/>
          <w:b/>
          <w:sz w:val="24"/>
        </w:rPr>
        <w:t>de</w:t>
      </w:r>
      <w:r>
        <w:rPr>
          <w:rFonts w:ascii="Arial" w:hAnsi="Arial"/>
          <w:b/>
          <w:spacing w:val="-7"/>
          <w:sz w:val="24"/>
        </w:rPr>
        <w:t xml:space="preserve"> </w:t>
      </w:r>
      <w:r>
        <w:rPr>
          <w:rFonts w:ascii="Arial" w:hAnsi="Arial"/>
          <w:b/>
          <w:sz w:val="24"/>
        </w:rPr>
        <w:t>1993</w:t>
      </w:r>
      <w:r>
        <w:rPr>
          <w:sz w:val="24"/>
        </w:rPr>
        <w:t>.</w:t>
      </w:r>
      <w:r>
        <w:rPr>
          <w:spacing w:val="-6"/>
          <w:sz w:val="24"/>
        </w:rPr>
        <w:t xml:space="preserve"> </w:t>
      </w:r>
      <w:r>
        <w:rPr>
          <w:sz w:val="24"/>
        </w:rPr>
        <w:t>“Por</w:t>
      </w:r>
      <w:r>
        <w:rPr>
          <w:spacing w:val="-9"/>
          <w:sz w:val="24"/>
        </w:rPr>
        <w:t xml:space="preserve"> </w:t>
      </w:r>
      <w:r>
        <w:rPr>
          <w:sz w:val="24"/>
        </w:rPr>
        <w:t>el</w:t>
      </w:r>
      <w:r>
        <w:rPr>
          <w:spacing w:val="-6"/>
          <w:sz w:val="24"/>
        </w:rPr>
        <w:t xml:space="preserve"> </w:t>
      </w:r>
      <w:r>
        <w:rPr>
          <w:sz w:val="24"/>
        </w:rPr>
        <w:t>cual</w:t>
      </w:r>
      <w:r>
        <w:rPr>
          <w:spacing w:val="-6"/>
          <w:sz w:val="24"/>
        </w:rPr>
        <w:t xml:space="preserve"> </w:t>
      </w:r>
      <w:r>
        <w:rPr>
          <w:sz w:val="24"/>
        </w:rPr>
        <w:t>se</w:t>
      </w:r>
      <w:r>
        <w:rPr>
          <w:spacing w:val="-5"/>
          <w:sz w:val="24"/>
        </w:rPr>
        <w:t xml:space="preserve"> </w:t>
      </w:r>
      <w:r>
        <w:rPr>
          <w:sz w:val="24"/>
        </w:rPr>
        <w:t>dicta</w:t>
      </w:r>
      <w:r>
        <w:rPr>
          <w:spacing w:val="-5"/>
          <w:sz w:val="24"/>
        </w:rPr>
        <w:t xml:space="preserve"> </w:t>
      </w:r>
      <w:r>
        <w:rPr>
          <w:sz w:val="24"/>
        </w:rPr>
        <w:t>el</w:t>
      </w:r>
      <w:r>
        <w:rPr>
          <w:spacing w:val="-6"/>
          <w:sz w:val="24"/>
        </w:rPr>
        <w:t xml:space="preserve"> </w:t>
      </w:r>
      <w:r>
        <w:rPr>
          <w:sz w:val="24"/>
        </w:rPr>
        <w:t>régimen</w:t>
      </w:r>
      <w:r>
        <w:rPr>
          <w:spacing w:val="-2"/>
          <w:sz w:val="24"/>
        </w:rPr>
        <w:t xml:space="preserve"> </w:t>
      </w:r>
      <w:r>
        <w:rPr>
          <w:sz w:val="24"/>
        </w:rPr>
        <w:t>especial</w:t>
      </w:r>
      <w:r>
        <w:rPr>
          <w:spacing w:val="-8"/>
          <w:sz w:val="24"/>
        </w:rPr>
        <w:t xml:space="preserve"> </w:t>
      </w:r>
      <w:r>
        <w:rPr>
          <w:sz w:val="24"/>
        </w:rPr>
        <w:t>para</w:t>
      </w:r>
      <w:r>
        <w:rPr>
          <w:spacing w:val="-8"/>
          <w:sz w:val="24"/>
        </w:rPr>
        <w:t xml:space="preserve"> </w:t>
      </w:r>
      <w:r>
        <w:rPr>
          <w:sz w:val="24"/>
        </w:rPr>
        <w:t>el</w:t>
      </w:r>
      <w:r>
        <w:rPr>
          <w:spacing w:val="-6"/>
          <w:sz w:val="24"/>
        </w:rPr>
        <w:t xml:space="preserve"> </w:t>
      </w:r>
      <w:r>
        <w:rPr>
          <w:sz w:val="24"/>
        </w:rPr>
        <w:t>Distrito</w:t>
      </w:r>
      <w:r>
        <w:rPr>
          <w:spacing w:val="-64"/>
          <w:sz w:val="24"/>
        </w:rPr>
        <w:t xml:space="preserve"> </w:t>
      </w:r>
      <w:r>
        <w:rPr>
          <w:sz w:val="24"/>
        </w:rPr>
        <w:t>Capital</w:t>
      </w:r>
      <w:r>
        <w:rPr>
          <w:spacing w:val="-1"/>
          <w:sz w:val="24"/>
        </w:rPr>
        <w:t xml:space="preserve"> </w:t>
      </w:r>
      <w:r>
        <w:rPr>
          <w:sz w:val="24"/>
        </w:rPr>
        <w:t>de Santafé</w:t>
      </w:r>
      <w:r>
        <w:rPr>
          <w:spacing w:val="-2"/>
          <w:sz w:val="24"/>
        </w:rPr>
        <w:t xml:space="preserve"> </w:t>
      </w:r>
      <w:r>
        <w:rPr>
          <w:sz w:val="24"/>
        </w:rPr>
        <w:t>de</w:t>
      </w:r>
      <w:r>
        <w:rPr>
          <w:spacing w:val="-2"/>
          <w:sz w:val="24"/>
        </w:rPr>
        <w:t xml:space="preserve"> </w:t>
      </w:r>
      <w:r>
        <w:rPr>
          <w:sz w:val="24"/>
        </w:rPr>
        <w:t>Bogotá.</w:t>
      </w:r>
    </w:p>
    <w:p w:rsidR="00986469" w:rsidRDefault="00986469">
      <w:pPr>
        <w:pStyle w:val="Textoindependiente"/>
        <w:spacing w:before="9"/>
        <w:rPr>
          <w:sz w:val="23"/>
        </w:rPr>
      </w:pPr>
    </w:p>
    <w:p w:rsidR="00986469" w:rsidRDefault="00CD3879">
      <w:pPr>
        <w:ind w:left="323" w:right="122"/>
        <w:jc w:val="both"/>
        <w:rPr>
          <w:rFonts w:ascii="Arial" w:hAnsi="Arial"/>
          <w:i/>
          <w:sz w:val="24"/>
        </w:rPr>
      </w:pPr>
      <w:r>
        <w:rPr>
          <w:rFonts w:ascii="Arial" w:hAnsi="Arial"/>
          <w:i/>
          <w:sz w:val="24"/>
        </w:rPr>
        <w:t>Artículo</w:t>
      </w:r>
      <w:r>
        <w:rPr>
          <w:rFonts w:ascii="Arial" w:hAnsi="Arial"/>
          <w:i/>
          <w:spacing w:val="-4"/>
          <w:sz w:val="24"/>
        </w:rPr>
        <w:t xml:space="preserve"> </w:t>
      </w:r>
      <w:r>
        <w:rPr>
          <w:rFonts w:ascii="Arial" w:hAnsi="Arial"/>
          <w:i/>
          <w:sz w:val="24"/>
        </w:rPr>
        <w:t>12°.</w:t>
      </w:r>
      <w:r>
        <w:rPr>
          <w:rFonts w:ascii="Arial" w:hAnsi="Arial"/>
          <w:i/>
          <w:spacing w:val="-4"/>
          <w:sz w:val="24"/>
        </w:rPr>
        <w:t xml:space="preserve"> </w:t>
      </w:r>
      <w:r>
        <w:rPr>
          <w:rFonts w:ascii="Arial" w:hAnsi="Arial"/>
          <w:i/>
          <w:sz w:val="24"/>
        </w:rPr>
        <w:t>Corresponde</w:t>
      </w:r>
      <w:r>
        <w:rPr>
          <w:rFonts w:ascii="Arial" w:hAnsi="Arial"/>
          <w:i/>
          <w:spacing w:val="-4"/>
          <w:sz w:val="24"/>
        </w:rPr>
        <w:t xml:space="preserve"> </w:t>
      </w:r>
      <w:r>
        <w:rPr>
          <w:rFonts w:ascii="Arial" w:hAnsi="Arial"/>
          <w:i/>
          <w:sz w:val="24"/>
        </w:rPr>
        <w:t>al</w:t>
      </w:r>
      <w:r>
        <w:rPr>
          <w:rFonts w:ascii="Arial" w:hAnsi="Arial"/>
          <w:i/>
          <w:spacing w:val="-5"/>
          <w:sz w:val="24"/>
        </w:rPr>
        <w:t xml:space="preserve"> </w:t>
      </w:r>
      <w:r>
        <w:rPr>
          <w:rFonts w:ascii="Arial" w:hAnsi="Arial"/>
          <w:i/>
          <w:sz w:val="24"/>
        </w:rPr>
        <w:t>Concejo</w:t>
      </w:r>
      <w:r>
        <w:rPr>
          <w:rFonts w:ascii="Arial" w:hAnsi="Arial"/>
          <w:i/>
          <w:spacing w:val="-4"/>
          <w:sz w:val="24"/>
        </w:rPr>
        <w:t xml:space="preserve"> </w:t>
      </w:r>
      <w:r>
        <w:rPr>
          <w:rFonts w:ascii="Arial" w:hAnsi="Arial"/>
          <w:i/>
          <w:sz w:val="24"/>
        </w:rPr>
        <w:t>Distrital,</w:t>
      </w:r>
      <w:r>
        <w:rPr>
          <w:rFonts w:ascii="Arial" w:hAnsi="Arial"/>
          <w:i/>
          <w:spacing w:val="-4"/>
          <w:sz w:val="24"/>
        </w:rPr>
        <w:t xml:space="preserve"> </w:t>
      </w:r>
      <w:r>
        <w:rPr>
          <w:rFonts w:ascii="Arial" w:hAnsi="Arial"/>
          <w:i/>
          <w:sz w:val="24"/>
        </w:rPr>
        <w:t>de</w:t>
      </w:r>
      <w:r>
        <w:rPr>
          <w:rFonts w:ascii="Arial" w:hAnsi="Arial"/>
          <w:i/>
          <w:spacing w:val="-3"/>
          <w:sz w:val="24"/>
        </w:rPr>
        <w:t xml:space="preserve"> </w:t>
      </w:r>
      <w:r>
        <w:rPr>
          <w:rFonts w:ascii="Arial" w:hAnsi="Arial"/>
          <w:i/>
          <w:sz w:val="24"/>
        </w:rPr>
        <w:t>conformidad</w:t>
      </w:r>
      <w:r>
        <w:rPr>
          <w:rFonts w:ascii="Arial" w:hAnsi="Arial"/>
          <w:i/>
          <w:spacing w:val="-4"/>
          <w:sz w:val="24"/>
        </w:rPr>
        <w:t xml:space="preserve"> </w:t>
      </w:r>
      <w:r>
        <w:rPr>
          <w:rFonts w:ascii="Arial" w:hAnsi="Arial"/>
          <w:i/>
          <w:sz w:val="24"/>
        </w:rPr>
        <w:t>con</w:t>
      </w:r>
      <w:r>
        <w:rPr>
          <w:rFonts w:ascii="Arial" w:hAnsi="Arial"/>
          <w:i/>
          <w:spacing w:val="-4"/>
          <w:sz w:val="24"/>
        </w:rPr>
        <w:t xml:space="preserve"> </w:t>
      </w:r>
      <w:r>
        <w:rPr>
          <w:rFonts w:ascii="Arial" w:hAnsi="Arial"/>
          <w:i/>
          <w:sz w:val="24"/>
        </w:rPr>
        <w:t>la</w:t>
      </w:r>
      <w:r>
        <w:rPr>
          <w:rFonts w:ascii="Arial" w:hAnsi="Arial"/>
          <w:i/>
          <w:spacing w:val="-4"/>
          <w:sz w:val="24"/>
        </w:rPr>
        <w:t xml:space="preserve"> </w:t>
      </w:r>
      <w:r>
        <w:rPr>
          <w:rFonts w:ascii="Arial" w:hAnsi="Arial"/>
          <w:i/>
          <w:sz w:val="24"/>
        </w:rPr>
        <w:t>Constitución</w:t>
      </w:r>
      <w:r>
        <w:rPr>
          <w:rFonts w:ascii="Arial" w:hAnsi="Arial"/>
          <w:i/>
          <w:spacing w:val="-64"/>
          <w:sz w:val="24"/>
        </w:rPr>
        <w:t xml:space="preserve"> </w:t>
      </w:r>
      <w:r>
        <w:rPr>
          <w:rFonts w:ascii="Arial" w:hAnsi="Arial"/>
          <w:i/>
          <w:sz w:val="24"/>
        </w:rPr>
        <w:t>y</w:t>
      </w:r>
      <w:r>
        <w:rPr>
          <w:rFonts w:ascii="Arial" w:hAnsi="Arial"/>
          <w:i/>
          <w:spacing w:val="-1"/>
          <w:sz w:val="24"/>
        </w:rPr>
        <w:t xml:space="preserve"> </w:t>
      </w:r>
      <w:r>
        <w:rPr>
          <w:rFonts w:ascii="Arial" w:hAnsi="Arial"/>
          <w:i/>
          <w:sz w:val="24"/>
        </w:rPr>
        <w:t>a</w:t>
      </w:r>
      <w:r>
        <w:rPr>
          <w:rFonts w:ascii="Arial" w:hAnsi="Arial"/>
          <w:i/>
          <w:spacing w:val="1"/>
          <w:sz w:val="24"/>
        </w:rPr>
        <w:t xml:space="preserve"> </w:t>
      </w:r>
      <w:r>
        <w:rPr>
          <w:rFonts w:ascii="Arial" w:hAnsi="Arial"/>
          <w:i/>
          <w:sz w:val="24"/>
        </w:rPr>
        <w:t>la ley:</w:t>
      </w:r>
    </w:p>
    <w:p w:rsidR="00986469" w:rsidRDefault="00986469">
      <w:pPr>
        <w:pStyle w:val="Textoindependiente"/>
        <w:rPr>
          <w:rFonts w:ascii="Arial"/>
          <w:i/>
        </w:rPr>
      </w:pPr>
    </w:p>
    <w:p w:rsidR="00986469" w:rsidRPr="00F6422B" w:rsidRDefault="00CD3879">
      <w:pPr>
        <w:pStyle w:val="Prrafodelista"/>
        <w:numPr>
          <w:ilvl w:val="1"/>
          <w:numId w:val="6"/>
        </w:numPr>
        <w:tabs>
          <w:tab w:val="left" w:pos="730"/>
        </w:tabs>
        <w:ind w:right="123" w:firstLine="0"/>
        <w:jc w:val="left"/>
        <w:rPr>
          <w:rFonts w:ascii="Arial" w:hAnsi="Arial"/>
          <w:i/>
          <w:sz w:val="24"/>
        </w:rPr>
      </w:pPr>
      <w:r w:rsidRPr="00F6422B">
        <w:rPr>
          <w:rFonts w:ascii="Arial" w:hAnsi="Arial"/>
          <w:i/>
          <w:sz w:val="24"/>
        </w:rPr>
        <w:t>Dictar</w:t>
      </w:r>
      <w:r w:rsidRPr="00F6422B">
        <w:rPr>
          <w:rFonts w:ascii="Arial" w:hAnsi="Arial"/>
          <w:i/>
          <w:spacing w:val="-8"/>
          <w:sz w:val="24"/>
        </w:rPr>
        <w:t xml:space="preserve"> </w:t>
      </w:r>
      <w:r w:rsidRPr="00F6422B">
        <w:rPr>
          <w:rFonts w:ascii="Arial" w:hAnsi="Arial"/>
          <w:i/>
          <w:sz w:val="24"/>
        </w:rPr>
        <w:t>las</w:t>
      </w:r>
      <w:r w:rsidRPr="00F6422B">
        <w:rPr>
          <w:rFonts w:ascii="Arial" w:hAnsi="Arial"/>
          <w:i/>
          <w:spacing w:val="-7"/>
          <w:sz w:val="24"/>
        </w:rPr>
        <w:t xml:space="preserve"> </w:t>
      </w:r>
      <w:r w:rsidRPr="00F6422B">
        <w:rPr>
          <w:rFonts w:ascii="Arial" w:hAnsi="Arial"/>
          <w:i/>
          <w:sz w:val="24"/>
        </w:rPr>
        <w:t>normas</w:t>
      </w:r>
      <w:r w:rsidRPr="00F6422B">
        <w:rPr>
          <w:rFonts w:ascii="Arial" w:hAnsi="Arial"/>
          <w:i/>
          <w:spacing w:val="-7"/>
          <w:sz w:val="24"/>
        </w:rPr>
        <w:t xml:space="preserve"> </w:t>
      </w:r>
      <w:r w:rsidRPr="00F6422B">
        <w:rPr>
          <w:rFonts w:ascii="Arial" w:hAnsi="Arial"/>
          <w:i/>
          <w:sz w:val="24"/>
        </w:rPr>
        <w:t>necesarias</w:t>
      </w:r>
      <w:r w:rsidRPr="00F6422B">
        <w:rPr>
          <w:rFonts w:ascii="Arial" w:hAnsi="Arial"/>
          <w:i/>
          <w:spacing w:val="-8"/>
          <w:sz w:val="24"/>
        </w:rPr>
        <w:t xml:space="preserve"> </w:t>
      </w:r>
      <w:r w:rsidRPr="00F6422B">
        <w:rPr>
          <w:rFonts w:ascii="Arial" w:hAnsi="Arial"/>
          <w:i/>
          <w:sz w:val="24"/>
        </w:rPr>
        <w:t>para</w:t>
      </w:r>
      <w:r w:rsidRPr="00F6422B">
        <w:rPr>
          <w:rFonts w:ascii="Arial" w:hAnsi="Arial"/>
          <w:i/>
          <w:spacing w:val="-9"/>
          <w:sz w:val="24"/>
        </w:rPr>
        <w:t xml:space="preserve"> </w:t>
      </w:r>
      <w:r w:rsidRPr="00F6422B">
        <w:rPr>
          <w:rFonts w:ascii="Arial" w:hAnsi="Arial"/>
          <w:i/>
          <w:sz w:val="24"/>
        </w:rPr>
        <w:t>garantizar</w:t>
      </w:r>
      <w:r w:rsidRPr="00F6422B">
        <w:rPr>
          <w:rFonts w:ascii="Arial" w:hAnsi="Arial"/>
          <w:i/>
          <w:spacing w:val="-8"/>
          <w:sz w:val="24"/>
        </w:rPr>
        <w:t xml:space="preserve"> </w:t>
      </w:r>
      <w:r w:rsidRPr="00F6422B">
        <w:rPr>
          <w:rFonts w:ascii="Arial" w:hAnsi="Arial"/>
          <w:i/>
          <w:sz w:val="24"/>
        </w:rPr>
        <w:t>el</w:t>
      </w:r>
      <w:r w:rsidRPr="00F6422B">
        <w:rPr>
          <w:rFonts w:ascii="Arial" w:hAnsi="Arial"/>
          <w:i/>
          <w:spacing w:val="-8"/>
          <w:sz w:val="24"/>
        </w:rPr>
        <w:t xml:space="preserve"> </w:t>
      </w:r>
      <w:r w:rsidRPr="00F6422B">
        <w:rPr>
          <w:rFonts w:ascii="Arial" w:hAnsi="Arial"/>
          <w:i/>
          <w:sz w:val="24"/>
        </w:rPr>
        <w:t>adecuado</w:t>
      </w:r>
      <w:r w:rsidRPr="00F6422B">
        <w:rPr>
          <w:rFonts w:ascii="Arial" w:hAnsi="Arial"/>
          <w:i/>
          <w:spacing w:val="-6"/>
          <w:sz w:val="24"/>
        </w:rPr>
        <w:t xml:space="preserve"> </w:t>
      </w:r>
      <w:r w:rsidRPr="00F6422B">
        <w:rPr>
          <w:rFonts w:ascii="Arial" w:hAnsi="Arial"/>
          <w:i/>
          <w:sz w:val="24"/>
        </w:rPr>
        <w:t>cumplimiento</w:t>
      </w:r>
      <w:r w:rsidRPr="00F6422B">
        <w:rPr>
          <w:rFonts w:ascii="Arial" w:hAnsi="Arial"/>
          <w:i/>
          <w:spacing w:val="-7"/>
          <w:sz w:val="24"/>
        </w:rPr>
        <w:t xml:space="preserve"> </w:t>
      </w:r>
      <w:r w:rsidRPr="00F6422B">
        <w:rPr>
          <w:rFonts w:ascii="Arial" w:hAnsi="Arial"/>
          <w:i/>
          <w:sz w:val="24"/>
        </w:rPr>
        <w:t>de</w:t>
      </w:r>
      <w:r w:rsidRPr="00F6422B">
        <w:rPr>
          <w:rFonts w:ascii="Arial" w:hAnsi="Arial"/>
          <w:i/>
          <w:spacing w:val="-7"/>
          <w:sz w:val="24"/>
        </w:rPr>
        <w:t xml:space="preserve"> </w:t>
      </w:r>
      <w:r w:rsidRPr="00F6422B">
        <w:rPr>
          <w:rFonts w:ascii="Arial" w:hAnsi="Arial"/>
          <w:i/>
          <w:sz w:val="24"/>
        </w:rPr>
        <w:t>las</w:t>
      </w:r>
      <w:r w:rsidRPr="00F6422B">
        <w:rPr>
          <w:rFonts w:ascii="Arial" w:hAnsi="Arial"/>
          <w:i/>
          <w:spacing w:val="-63"/>
          <w:sz w:val="24"/>
        </w:rPr>
        <w:t xml:space="preserve"> </w:t>
      </w:r>
      <w:r w:rsidRPr="00F6422B">
        <w:rPr>
          <w:rFonts w:ascii="Arial" w:hAnsi="Arial"/>
          <w:i/>
          <w:sz w:val="24"/>
        </w:rPr>
        <w:t>funciones</w:t>
      </w:r>
      <w:r w:rsidRPr="00F6422B">
        <w:rPr>
          <w:rFonts w:ascii="Arial" w:hAnsi="Arial"/>
          <w:i/>
          <w:spacing w:val="-1"/>
          <w:sz w:val="24"/>
        </w:rPr>
        <w:t xml:space="preserve"> </w:t>
      </w:r>
      <w:r w:rsidRPr="00F6422B">
        <w:rPr>
          <w:rFonts w:ascii="Arial" w:hAnsi="Arial"/>
          <w:i/>
          <w:sz w:val="24"/>
        </w:rPr>
        <w:t>y la</w:t>
      </w:r>
      <w:r w:rsidRPr="00F6422B">
        <w:rPr>
          <w:rFonts w:ascii="Arial" w:hAnsi="Arial"/>
          <w:i/>
          <w:spacing w:val="-3"/>
          <w:sz w:val="24"/>
        </w:rPr>
        <w:t xml:space="preserve"> </w:t>
      </w:r>
      <w:r w:rsidRPr="00F6422B">
        <w:rPr>
          <w:rFonts w:ascii="Arial" w:hAnsi="Arial"/>
          <w:i/>
          <w:sz w:val="24"/>
        </w:rPr>
        <w:t>eficiente</w:t>
      </w:r>
      <w:r w:rsidRPr="00F6422B">
        <w:rPr>
          <w:rFonts w:ascii="Arial" w:hAnsi="Arial"/>
          <w:i/>
          <w:spacing w:val="-1"/>
          <w:sz w:val="24"/>
        </w:rPr>
        <w:t xml:space="preserve"> </w:t>
      </w:r>
      <w:r w:rsidRPr="00F6422B">
        <w:rPr>
          <w:rFonts w:ascii="Arial" w:hAnsi="Arial"/>
          <w:i/>
          <w:sz w:val="24"/>
        </w:rPr>
        <w:t>prestación de</w:t>
      </w:r>
      <w:r w:rsidRPr="00F6422B">
        <w:rPr>
          <w:rFonts w:ascii="Arial" w:hAnsi="Arial"/>
          <w:i/>
          <w:spacing w:val="-1"/>
          <w:sz w:val="24"/>
        </w:rPr>
        <w:t xml:space="preserve"> </w:t>
      </w:r>
      <w:r w:rsidRPr="00F6422B">
        <w:rPr>
          <w:rFonts w:ascii="Arial" w:hAnsi="Arial"/>
          <w:i/>
          <w:sz w:val="24"/>
        </w:rPr>
        <w:t>los servicios</w:t>
      </w:r>
      <w:r w:rsidRPr="00F6422B">
        <w:rPr>
          <w:rFonts w:ascii="Arial" w:hAnsi="Arial"/>
          <w:i/>
          <w:spacing w:val="-1"/>
          <w:sz w:val="24"/>
        </w:rPr>
        <w:t xml:space="preserve"> </w:t>
      </w:r>
      <w:r w:rsidRPr="00F6422B">
        <w:rPr>
          <w:rFonts w:ascii="Arial" w:hAnsi="Arial"/>
          <w:i/>
          <w:sz w:val="24"/>
        </w:rPr>
        <w:t>a cargo del</w:t>
      </w:r>
      <w:r w:rsidRPr="00F6422B">
        <w:rPr>
          <w:rFonts w:ascii="Arial" w:hAnsi="Arial"/>
          <w:i/>
          <w:spacing w:val="-1"/>
          <w:sz w:val="24"/>
        </w:rPr>
        <w:t xml:space="preserve"> </w:t>
      </w:r>
      <w:r w:rsidRPr="00F6422B">
        <w:rPr>
          <w:rFonts w:ascii="Arial" w:hAnsi="Arial"/>
          <w:i/>
          <w:sz w:val="24"/>
        </w:rPr>
        <w:t>Distrito.</w:t>
      </w:r>
    </w:p>
    <w:p w:rsidR="00986469" w:rsidRPr="00F6422B" w:rsidRDefault="00CD3879">
      <w:pPr>
        <w:spacing w:line="274" w:lineRule="exact"/>
        <w:ind w:left="465"/>
        <w:rPr>
          <w:rFonts w:ascii="Arial" w:hAnsi="Arial"/>
          <w:i/>
          <w:sz w:val="24"/>
        </w:rPr>
      </w:pPr>
      <w:r w:rsidRPr="00F6422B">
        <w:rPr>
          <w:rFonts w:ascii="Arial" w:hAnsi="Arial"/>
          <w:i/>
          <w:sz w:val="24"/>
        </w:rPr>
        <w:t>(…)</w:t>
      </w:r>
    </w:p>
    <w:p w:rsidR="00986469" w:rsidRPr="00F6422B" w:rsidRDefault="00986469">
      <w:pPr>
        <w:pStyle w:val="Textoindependiente"/>
        <w:rPr>
          <w:rFonts w:ascii="Arial"/>
          <w:i/>
        </w:rPr>
      </w:pPr>
    </w:p>
    <w:p w:rsidR="00986469" w:rsidRPr="00F6422B" w:rsidRDefault="00CD3879">
      <w:pPr>
        <w:pStyle w:val="Prrafodelista"/>
        <w:numPr>
          <w:ilvl w:val="0"/>
          <w:numId w:val="5"/>
        </w:numPr>
        <w:tabs>
          <w:tab w:val="left" w:pos="868"/>
        </w:tabs>
        <w:rPr>
          <w:rFonts w:ascii="Arial" w:hAnsi="Arial"/>
          <w:i/>
          <w:sz w:val="24"/>
        </w:rPr>
      </w:pPr>
      <w:r w:rsidRPr="00F6422B">
        <w:rPr>
          <w:rFonts w:ascii="Arial" w:hAnsi="Arial"/>
          <w:i/>
          <w:sz w:val="24"/>
        </w:rPr>
        <w:t>Cumplir</w:t>
      </w:r>
      <w:r w:rsidRPr="00F6422B">
        <w:rPr>
          <w:rFonts w:ascii="Arial" w:hAnsi="Arial"/>
          <w:i/>
          <w:spacing w:val="-3"/>
          <w:sz w:val="24"/>
        </w:rPr>
        <w:t xml:space="preserve"> </w:t>
      </w:r>
      <w:r w:rsidRPr="00F6422B">
        <w:rPr>
          <w:rFonts w:ascii="Arial" w:hAnsi="Arial"/>
          <w:i/>
          <w:sz w:val="24"/>
        </w:rPr>
        <w:t>las</w:t>
      </w:r>
      <w:r w:rsidRPr="00F6422B">
        <w:rPr>
          <w:rFonts w:ascii="Arial" w:hAnsi="Arial"/>
          <w:i/>
          <w:spacing w:val="-3"/>
          <w:sz w:val="24"/>
        </w:rPr>
        <w:t xml:space="preserve"> </w:t>
      </w:r>
      <w:r w:rsidRPr="00F6422B">
        <w:rPr>
          <w:rFonts w:ascii="Arial" w:hAnsi="Arial"/>
          <w:i/>
          <w:sz w:val="24"/>
        </w:rPr>
        <w:t>demás</w:t>
      </w:r>
      <w:r w:rsidRPr="00F6422B">
        <w:rPr>
          <w:rFonts w:ascii="Arial" w:hAnsi="Arial"/>
          <w:i/>
          <w:spacing w:val="-2"/>
          <w:sz w:val="24"/>
        </w:rPr>
        <w:t xml:space="preserve"> </w:t>
      </w:r>
      <w:r w:rsidRPr="00F6422B">
        <w:rPr>
          <w:rFonts w:ascii="Arial" w:hAnsi="Arial"/>
          <w:i/>
          <w:sz w:val="24"/>
        </w:rPr>
        <w:t>funciones</w:t>
      </w:r>
      <w:r w:rsidRPr="00F6422B">
        <w:rPr>
          <w:rFonts w:ascii="Arial" w:hAnsi="Arial"/>
          <w:i/>
          <w:spacing w:val="-3"/>
          <w:sz w:val="24"/>
        </w:rPr>
        <w:t xml:space="preserve"> </w:t>
      </w:r>
      <w:r w:rsidRPr="00F6422B">
        <w:rPr>
          <w:rFonts w:ascii="Arial" w:hAnsi="Arial"/>
          <w:i/>
          <w:sz w:val="24"/>
        </w:rPr>
        <w:t>que</w:t>
      </w:r>
      <w:r w:rsidRPr="00F6422B">
        <w:rPr>
          <w:rFonts w:ascii="Arial" w:hAnsi="Arial"/>
          <w:i/>
          <w:spacing w:val="-2"/>
          <w:sz w:val="24"/>
        </w:rPr>
        <w:t xml:space="preserve"> </w:t>
      </w:r>
      <w:r w:rsidRPr="00F6422B">
        <w:rPr>
          <w:rFonts w:ascii="Arial" w:hAnsi="Arial"/>
          <w:i/>
          <w:sz w:val="24"/>
        </w:rPr>
        <w:t>le</w:t>
      </w:r>
      <w:r w:rsidRPr="00F6422B">
        <w:rPr>
          <w:rFonts w:ascii="Arial" w:hAnsi="Arial"/>
          <w:i/>
          <w:spacing w:val="-3"/>
          <w:sz w:val="24"/>
        </w:rPr>
        <w:t xml:space="preserve"> </w:t>
      </w:r>
      <w:r w:rsidRPr="00F6422B">
        <w:rPr>
          <w:rFonts w:ascii="Arial" w:hAnsi="Arial"/>
          <w:i/>
          <w:sz w:val="24"/>
        </w:rPr>
        <w:t>asignen</w:t>
      </w:r>
      <w:r w:rsidRPr="00F6422B">
        <w:rPr>
          <w:rFonts w:ascii="Arial" w:hAnsi="Arial"/>
          <w:i/>
          <w:spacing w:val="-2"/>
          <w:sz w:val="24"/>
        </w:rPr>
        <w:t xml:space="preserve"> </w:t>
      </w:r>
      <w:r w:rsidRPr="00F6422B">
        <w:rPr>
          <w:rFonts w:ascii="Arial" w:hAnsi="Arial"/>
          <w:i/>
          <w:sz w:val="24"/>
        </w:rPr>
        <w:t>las</w:t>
      </w:r>
      <w:r w:rsidRPr="00F6422B">
        <w:rPr>
          <w:rFonts w:ascii="Arial" w:hAnsi="Arial"/>
          <w:i/>
          <w:spacing w:val="-4"/>
          <w:sz w:val="24"/>
        </w:rPr>
        <w:t xml:space="preserve"> </w:t>
      </w:r>
      <w:r w:rsidRPr="00F6422B">
        <w:rPr>
          <w:rFonts w:ascii="Arial" w:hAnsi="Arial"/>
          <w:i/>
          <w:sz w:val="24"/>
        </w:rPr>
        <w:t>disposiciones</w:t>
      </w:r>
      <w:r w:rsidRPr="00F6422B">
        <w:rPr>
          <w:rFonts w:ascii="Arial" w:hAnsi="Arial"/>
          <w:i/>
          <w:spacing w:val="-3"/>
          <w:sz w:val="24"/>
        </w:rPr>
        <w:t xml:space="preserve"> </w:t>
      </w:r>
      <w:r w:rsidRPr="00F6422B">
        <w:rPr>
          <w:rFonts w:ascii="Arial" w:hAnsi="Arial"/>
          <w:i/>
          <w:sz w:val="24"/>
        </w:rPr>
        <w:t>Vigentes.</w:t>
      </w:r>
    </w:p>
    <w:p w:rsidR="00986469" w:rsidRDefault="00986469">
      <w:pPr>
        <w:pStyle w:val="Textoindependiente"/>
        <w:spacing w:before="3"/>
        <w:rPr>
          <w:rFonts w:ascii="Arial"/>
          <w:i/>
          <w:sz w:val="22"/>
        </w:rPr>
      </w:pPr>
    </w:p>
    <w:p w:rsidR="00986469" w:rsidRDefault="00CD3879">
      <w:pPr>
        <w:pStyle w:val="Textoindependiente"/>
        <w:ind w:left="182"/>
      </w:pPr>
      <w:r>
        <w:rPr>
          <w:rFonts w:ascii="Arial" w:hAnsi="Arial"/>
          <w:b/>
        </w:rPr>
        <w:t>Acuerdo</w:t>
      </w:r>
      <w:r>
        <w:rPr>
          <w:rFonts w:ascii="Arial" w:hAnsi="Arial"/>
          <w:b/>
          <w:spacing w:val="29"/>
        </w:rPr>
        <w:t xml:space="preserve"> </w:t>
      </w:r>
      <w:r>
        <w:rPr>
          <w:rFonts w:ascii="Arial" w:hAnsi="Arial"/>
          <w:b/>
        </w:rPr>
        <w:t>741</w:t>
      </w:r>
      <w:r>
        <w:rPr>
          <w:rFonts w:ascii="Arial" w:hAnsi="Arial"/>
          <w:b/>
          <w:spacing w:val="30"/>
        </w:rPr>
        <w:t xml:space="preserve"> </w:t>
      </w:r>
      <w:r>
        <w:rPr>
          <w:rFonts w:ascii="Arial" w:hAnsi="Arial"/>
          <w:b/>
        </w:rPr>
        <w:t>de</w:t>
      </w:r>
      <w:r>
        <w:rPr>
          <w:rFonts w:ascii="Arial" w:hAnsi="Arial"/>
          <w:b/>
          <w:spacing w:val="28"/>
        </w:rPr>
        <w:t xml:space="preserve"> </w:t>
      </w:r>
      <w:r>
        <w:rPr>
          <w:rFonts w:ascii="Arial" w:hAnsi="Arial"/>
          <w:b/>
        </w:rPr>
        <w:t>2019</w:t>
      </w:r>
      <w:r>
        <w:rPr>
          <w:rFonts w:ascii="Arial" w:hAnsi="Arial"/>
          <w:b/>
          <w:spacing w:val="33"/>
        </w:rPr>
        <w:t xml:space="preserve"> </w:t>
      </w:r>
      <w:r>
        <w:t>“Por</w:t>
      </w:r>
      <w:r>
        <w:rPr>
          <w:spacing w:val="29"/>
        </w:rPr>
        <w:t xml:space="preserve"> </w:t>
      </w:r>
      <w:r>
        <w:t>medio</w:t>
      </w:r>
      <w:r>
        <w:rPr>
          <w:spacing w:val="27"/>
        </w:rPr>
        <w:t xml:space="preserve"> </w:t>
      </w:r>
      <w:r>
        <w:t>del</w:t>
      </w:r>
      <w:r>
        <w:rPr>
          <w:spacing w:val="28"/>
        </w:rPr>
        <w:t xml:space="preserve"> </w:t>
      </w:r>
      <w:r>
        <w:t>cual</w:t>
      </w:r>
      <w:r>
        <w:rPr>
          <w:spacing w:val="27"/>
        </w:rPr>
        <w:t xml:space="preserve"> </w:t>
      </w:r>
      <w:r>
        <w:t>se</w:t>
      </w:r>
      <w:r>
        <w:rPr>
          <w:spacing w:val="30"/>
        </w:rPr>
        <w:t xml:space="preserve"> </w:t>
      </w:r>
      <w:r>
        <w:t>expide</w:t>
      </w:r>
      <w:r>
        <w:rPr>
          <w:spacing w:val="30"/>
        </w:rPr>
        <w:t xml:space="preserve"> </w:t>
      </w:r>
      <w:r>
        <w:t>el</w:t>
      </w:r>
      <w:r>
        <w:rPr>
          <w:spacing w:val="29"/>
        </w:rPr>
        <w:t xml:space="preserve"> </w:t>
      </w:r>
      <w:r>
        <w:t>Reglamento</w:t>
      </w:r>
      <w:r>
        <w:rPr>
          <w:spacing w:val="28"/>
        </w:rPr>
        <w:t xml:space="preserve"> </w:t>
      </w:r>
      <w:r>
        <w:t>Interno</w:t>
      </w:r>
      <w:r>
        <w:rPr>
          <w:spacing w:val="29"/>
        </w:rPr>
        <w:t xml:space="preserve"> </w:t>
      </w:r>
      <w:r>
        <w:t>del</w:t>
      </w:r>
      <w:r>
        <w:rPr>
          <w:spacing w:val="-64"/>
        </w:rPr>
        <w:t xml:space="preserve"> </w:t>
      </w:r>
      <w:r>
        <w:t>Concejo</w:t>
      </w:r>
      <w:r>
        <w:rPr>
          <w:spacing w:val="-3"/>
        </w:rPr>
        <w:t xml:space="preserve"> </w:t>
      </w:r>
      <w:r>
        <w:t>de</w:t>
      </w:r>
      <w:r>
        <w:rPr>
          <w:spacing w:val="-2"/>
        </w:rPr>
        <w:t xml:space="preserve"> </w:t>
      </w:r>
      <w:r>
        <w:t>Bogotá, Distrito</w:t>
      </w:r>
      <w:r>
        <w:rPr>
          <w:spacing w:val="1"/>
        </w:rPr>
        <w:t xml:space="preserve"> </w:t>
      </w:r>
      <w:r>
        <w:t>Capital”.</w:t>
      </w:r>
    </w:p>
    <w:p w:rsidR="0065053D" w:rsidRDefault="0065053D" w:rsidP="00B3424D">
      <w:pPr>
        <w:ind w:right="121"/>
        <w:jc w:val="both"/>
        <w:rPr>
          <w:rFonts w:ascii="Arial" w:hAnsi="Arial"/>
          <w:i/>
          <w:sz w:val="24"/>
        </w:rPr>
      </w:pPr>
    </w:p>
    <w:p w:rsidR="00986469" w:rsidRDefault="00CD3879">
      <w:pPr>
        <w:ind w:left="465" w:right="121"/>
        <w:jc w:val="both"/>
        <w:rPr>
          <w:rFonts w:ascii="Arial" w:hAnsi="Arial"/>
          <w:i/>
          <w:sz w:val="24"/>
        </w:rPr>
      </w:pPr>
      <w:r>
        <w:rPr>
          <w:rFonts w:ascii="Arial" w:hAnsi="Arial"/>
          <w:i/>
          <w:sz w:val="24"/>
        </w:rPr>
        <w:t>“Artículo 3. atribuciones</w:t>
      </w:r>
      <w:r>
        <w:rPr>
          <w:rFonts w:ascii="Arial" w:hAnsi="Arial"/>
          <w:b/>
          <w:i/>
          <w:sz w:val="24"/>
        </w:rPr>
        <w:t xml:space="preserve">. </w:t>
      </w:r>
      <w:r>
        <w:rPr>
          <w:rFonts w:ascii="Arial" w:hAnsi="Arial"/>
          <w:i/>
          <w:sz w:val="24"/>
        </w:rPr>
        <w:t>El Concejo de Bogotá, D.C., ejerce las atribuciones,</w:t>
      </w:r>
      <w:r>
        <w:rPr>
          <w:rFonts w:ascii="Arial" w:hAnsi="Arial"/>
          <w:i/>
          <w:spacing w:val="1"/>
          <w:sz w:val="24"/>
        </w:rPr>
        <w:t xml:space="preserve"> </w:t>
      </w:r>
      <w:r>
        <w:rPr>
          <w:rFonts w:ascii="Arial" w:hAnsi="Arial"/>
          <w:i/>
          <w:sz w:val="24"/>
        </w:rPr>
        <w:t>funciones y competencias de conformidad con lo establecido en la Constitución</w:t>
      </w:r>
      <w:r>
        <w:rPr>
          <w:rFonts w:ascii="Arial" w:hAnsi="Arial"/>
          <w:i/>
          <w:spacing w:val="1"/>
          <w:sz w:val="24"/>
        </w:rPr>
        <w:t xml:space="preserve"> </w:t>
      </w:r>
      <w:r>
        <w:rPr>
          <w:rFonts w:ascii="Arial" w:hAnsi="Arial"/>
          <w:i/>
          <w:sz w:val="24"/>
        </w:rPr>
        <w:t>Política, el Estatuto Orgánico para Bogotá, D.C., las leyes especiales, así como</w:t>
      </w:r>
      <w:r>
        <w:rPr>
          <w:rFonts w:ascii="Arial" w:hAnsi="Arial"/>
          <w:i/>
          <w:spacing w:val="1"/>
          <w:sz w:val="24"/>
        </w:rPr>
        <w:t xml:space="preserve"> </w:t>
      </w:r>
      <w:r>
        <w:rPr>
          <w:rFonts w:ascii="Arial" w:hAnsi="Arial"/>
          <w:i/>
          <w:sz w:val="24"/>
        </w:rPr>
        <w:t>las conferidas a las Asambleas Departamentales en lo que fuere compatible con</w:t>
      </w:r>
      <w:r>
        <w:rPr>
          <w:rFonts w:ascii="Arial" w:hAnsi="Arial"/>
          <w:i/>
          <w:spacing w:val="-64"/>
          <w:sz w:val="24"/>
        </w:rPr>
        <w:t xml:space="preserve"> </w:t>
      </w:r>
      <w:r>
        <w:rPr>
          <w:rFonts w:ascii="Arial" w:hAnsi="Arial"/>
          <w:i/>
          <w:sz w:val="24"/>
        </w:rPr>
        <w:t>su régimen especial. En ausencia de las normas anteriores, se somete a las</w:t>
      </w:r>
      <w:r>
        <w:rPr>
          <w:rFonts w:ascii="Arial" w:hAnsi="Arial"/>
          <w:i/>
          <w:spacing w:val="1"/>
          <w:sz w:val="24"/>
        </w:rPr>
        <w:t xml:space="preserve"> </w:t>
      </w:r>
      <w:r>
        <w:rPr>
          <w:rFonts w:ascii="Arial" w:hAnsi="Arial"/>
          <w:i/>
          <w:sz w:val="24"/>
        </w:rPr>
        <w:t>disposiciones</w:t>
      </w:r>
      <w:r>
        <w:rPr>
          <w:rFonts w:ascii="Arial" w:hAnsi="Arial"/>
          <w:i/>
          <w:spacing w:val="-1"/>
          <w:sz w:val="24"/>
        </w:rPr>
        <w:t xml:space="preserve"> </w:t>
      </w:r>
      <w:r>
        <w:rPr>
          <w:rFonts w:ascii="Arial" w:hAnsi="Arial"/>
          <w:i/>
          <w:sz w:val="24"/>
        </w:rPr>
        <w:t>constitucionales</w:t>
      </w:r>
      <w:r>
        <w:rPr>
          <w:rFonts w:ascii="Arial" w:hAnsi="Arial"/>
          <w:i/>
          <w:spacing w:val="-1"/>
          <w:sz w:val="24"/>
        </w:rPr>
        <w:t xml:space="preserve"> </w:t>
      </w:r>
      <w:r>
        <w:rPr>
          <w:rFonts w:ascii="Arial" w:hAnsi="Arial"/>
          <w:i/>
          <w:sz w:val="24"/>
        </w:rPr>
        <w:t>y</w:t>
      </w:r>
      <w:r>
        <w:rPr>
          <w:rFonts w:ascii="Arial" w:hAnsi="Arial"/>
          <w:i/>
          <w:spacing w:val="-3"/>
          <w:sz w:val="24"/>
        </w:rPr>
        <w:t xml:space="preserve"> </w:t>
      </w:r>
      <w:r>
        <w:rPr>
          <w:rFonts w:ascii="Arial" w:hAnsi="Arial"/>
          <w:i/>
          <w:sz w:val="24"/>
        </w:rPr>
        <w:t>legales</w:t>
      </w:r>
      <w:r>
        <w:rPr>
          <w:rFonts w:ascii="Arial" w:hAnsi="Arial"/>
          <w:i/>
          <w:spacing w:val="-1"/>
          <w:sz w:val="24"/>
        </w:rPr>
        <w:t xml:space="preserve"> </w:t>
      </w:r>
      <w:r>
        <w:rPr>
          <w:rFonts w:ascii="Arial" w:hAnsi="Arial"/>
          <w:i/>
          <w:sz w:val="24"/>
        </w:rPr>
        <w:t>vigentes</w:t>
      </w:r>
      <w:r>
        <w:rPr>
          <w:rFonts w:ascii="Arial" w:hAnsi="Arial"/>
          <w:i/>
          <w:spacing w:val="-1"/>
          <w:sz w:val="24"/>
        </w:rPr>
        <w:t xml:space="preserve"> </w:t>
      </w:r>
      <w:r>
        <w:rPr>
          <w:rFonts w:ascii="Arial" w:hAnsi="Arial"/>
          <w:i/>
          <w:sz w:val="24"/>
        </w:rPr>
        <w:t>para los</w:t>
      </w:r>
      <w:r>
        <w:rPr>
          <w:rFonts w:ascii="Arial" w:hAnsi="Arial"/>
          <w:i/>
          <w:spacing w:val="-1"/>
          <w:sz w:val="24"/>
        </w:rPr>
        <w:t xml:space="preserve"> </w:t>
      </w:r>
      <w:r>
        <w:rPr>
          <w:rFonts w:ascii="Arial" w:hAnsi="Arial"/>
          <w:i/>
          <w:sz w:val="24"/>
        </w:rPr>
        <w:t>municipios</w:t>
      </w:r>
    </w:p>
    <w:p w:rsidR="00986469" w:rsidRDefault="00CD3879">
      <w:pPr>
        <w:pStyle w:val="Textoindependiente"/>
        <w:spacing w:before="3"/>
        <w:ind w:left="465"/>
      </w:pPr>
      <w:r>
        <w:t>(…)</w:t>
      </w:r>
    </w:p>
    <w:p w:rsidR="00986469" w:rsidRDefault="00986469">
      <w:pPr>
        <w:pStyle w:val="Textoindependiente"/>
        <w:spacing w:before="9"/>
        <w:rPr>
          <w:sz w:val="23"/>
        </w:rPr>
      </w:pPr>
    </w:p>
    <w:p w:rsidR="00986469" w:rsidRDefault="00CD3879">
      <w:pPr>
        <w:ind w:left="323" w:right="118"/>
        <w:jc w:val="both"/>
        <w:rPr>
          <w:rFonts w:ascii="Arial" w:hAnsi="Arial"/>
          <w:i/>
          <w:sz w:val="24"/>
        </w:rPr>
      </w:pPr>
      <w:r>
        <w:rPr>
          <w:rFonts w:ascii="Arial" w:hAnsi="Arial"/>
          <w:i/>
          <w:sz w:val="24"/>
        </w:rPr>
        <w:t>“Artículo 65. Iniciativa. Los proyectos de Acuerdo pueden ser presentados por los</w:t>
      </w:r>
      <w:r>
        <w:rPr>
          <w:rFonts w:ascii="Arial" w:hAnsi="Arial"/>
          <w:i/>
          <w:spacing w:val="-64"/>
          <w:sz w:val="24"/>
        </w:rPr>
        <w:t xml:space="preserve"> </w:t>
      </w:r>
      <w:r>
        <w:rPr>
          <w:rFonts w:ascii="Arial" w:hAnsi="Arial"/>
          <w:i/>
          <w:sz w:val="24"/>
        </w:rPr>
        <w:t>Concejales individualmente, a través de las Bancadas, de manera integrada con</w:t>
      </w:r>
      <w:r>
        <w:rPr>
          <w:rFonts w:ascii="Arial" w:hAnsi="Arial"/>
          <w:i/>
          <w:spacing w:val="1"/>
          <w:sz w:val="24"/>
        </w:rPr>
        <w:t xml:space="preserve"> </w:t>
      </w:r>
      <w:r>
        <w:rPr>
          <w:rFonts w:ascii="Arial" w:hAnsi="Arial"/>
          <w:i/>
          <w:sz w:val="24"/>
        </w:rPr>
        <w:t>otros</w:t>
      </w:r>
      <w:r>
        <w:rPr>
          <w:rFonts w:ascii="Arial" w:hAnsi="Arial"/>
          <w:i/>
          <w:spacing w:val="-14"/>
          <w:sz w:val="24"/>
        </w:rPr>
        <w:t xml:space="preserve"> </w:t>
      </w:r>
      <w:r>
        <w:rPr>
          <w:rFonts w:ascii="Arial" w:hAnsi="Arial"/>
          <w:i/>
          <w:sz w:val="24"/>
        </w:rPr>
        <w:t>Concejales</w:t>
      </w:r>
      <w:r>
        <w:rPr>
          <w:rFonts w:ascii="Arial" w:hAnsi="Arial"/>
          <w:i/>
          <w:spacing w:val="-16"/>
          <w:sz w:val="24"/>
        </w:rPr>
        <w:t xml:space="preserve"> </w:t>
      </w:r>
      <w:r>
        <w:rPr>
          <w:rFonts w:ascii="Arial" w:hAnsi="Arial"/>
          <w:i/>
          <w:sz w:val="24"/>
        </w:rPr>
        <w:t>o</w:t>
      </w:r>
      <w:r>
        <w:rPr>
          <w:rFonts w:ascii="Arial" w:hAnsi="Arial"/>
          <w:i/>
          <w:spacing w:val="-16"/>
          <w:sz w:val="24"/>
        </w:rPr>
        <w:t xml:space="preserve"> </w:t>
      </w:r>
      <w:r>
        <w:rPr>
          <w:rFonts w:ascii="Arial" w:hAnsi="Arial"/>
          <w:i/>
          <w:sz w:val="24"/>
        </w:rPr>
        <w:t>bancadas</w:t>
      </w:r>
      <w:r>
        <w:rPr>
          <w:rFonts w:ascii="Arial" w:hAnsi="Arial"/>
          <w:i/>
          <w:spacing w:val="-14"/>
          <w:sz w:val="24"/>
        </w:rPr>
        <w:t xml:space="preserve"> </w:t>
      </w:r>
      <w:r>
        <w:rPr>
          <w:rFonts w:ascii="Arial" w:hAnsi="Arial"/>
          <w:i/>
          <w:sz w:val="24"/>
        </w:rPr>
        <w:t>y</w:t>
      </w:r>
      <w:r>
        <w:rPr>
          <w:rFonts w:ascii="Arial" w:hAnsi="Arial"/>
          <w:i/>
          <w:spacing w:val="-16"/>
          <w:sz w:val="24"/>
        </w:rPr>
        <w:t xml:space="preserve"> </w:t>
      </w:r>
      <w:r>
        <w:rPr>
          <w:rFonts w:ascii="Arial" w:hAnsi="Arial"/>
          <w:i/>
          <w:sz w:val="24"/>
        </w:rPr>
        <w:t>por</w:t>
      </w:r>
      <w:r>
        <w:rPr>
          <w:rFonts w:ascii="Arial" w:hAnsi="Arial"/>
          <w:i/>
          <w:spacing w:val="-14"/>
          <w:sz w:val="24"/>
        </w:rPr>
        <w:t xml:space="preserve"> </w:t>
      </w:r>
      <w:r>
        <w:rPr>
          <w:rFonts w:ascii="Arial" w:hAnsi="Arial"/>
          <w:i/>
          <w:sz w:val="24"/>
        </w:rPr>
        <w:t>el</w:t>
      </w:r>
      <w:r>
        <w:rPr>
          <w:rFonts w:ascii="Arial" w:hAnsi="Arial"/>
          <w:i/>
          <w:spacing w:val="-14"/>
          <w:sz w:val="24"/>
        </w:rPr>
        <w:t xml:space="preserve"> </w:t>
      </w:r>
      <w:r>
        <w:rPr>
          <w:rFonts w:ascii="Arial" w:hAnsi="Arial"/>
          <w:i/>
          <w:sz w:val="24"/>
        </w:rPr>
        <w:t>Alcalde</w:t>
      </w:r>
      <w:r>
        <w:rPr>
          <w:rFonts w:ascii="Arial" w:hAnsi="Arial"/>
          <w:i/>
          <w:spacing w:val="-15"/>
          <w:sz w:val="24"/>
        </w:rPr>
        <w:t xml:space="preserve"> </w:t>
      </w:r>
      <w:r>
        <w:rPr>
          <w:rFonts w:ascii="Arial" w:hAnsi="Arial"/>
          <w:i/>
          <w:sz w:val="24"/>
        </w:rPr>
        <w:t>Mayor,</w:t>
      </w:r>
      <w:r>
        <w:rPr>
          <w:rFonts w:ascii="Arial" w:hAnsi="Arial"/>
          <w:i/>
          <w:spacing w:val="-14"/>
          <w:sz w:val="24"/>
        </w:rPr>
        <w:t xml:space="preserve"> </w:t>
      </w:r>
      <w:r>
        <w:rPr>
          <w:rFonts w:ascii="Arial" w:hAnsi="Arial"/>
          <w:i/>
          <w:sz w:val="24"/>
        </w:rPr>
        <w:t>por</w:t>
      </w:r>
      <w:r>
        <w:rPr>
          <w:rFonts w:ascii="Arial" w:hAnsi="Arial"/>
          <w:i/>
          <w:spacing w:val="-15"/>
          <w:sz w:val="24"/>
        </w:rPr>
        <w:t xml:space="preserve"> </w:t>
      </w:r>
      <w:r>
        <w:rPr>
          <w:rFonts w:ascii="Arial" w:hAnsi="Arial"/>
          <w:i/>
          <w:sz w:val="24"/>
        </w:rPr>
        <w:t>medio</w:t>
      </w:r>
      <w:r>
        <w:rPr>
          <w:rFonts w:ascii="Arial" w:hAnsi="Arial"/>
          <w:i/>
          <w:spacing w:val="-16"/>
          <w:sz w:val="24"/>
        </w:rPr>
        <w:t xml:space="preserve"> </w:t>
      </w:r>
      <w:r>
        <w:rPr>
          <w:rFonts w:ascii="Arial" w:hAnsi="Arial"/>
          <w:i/>
          <w:sz w:val="24"/>
        </w:rPr>
        <w:t>de</w:t>
      </w:r>
      <w:r>
        <w:rPr>
          <w:rFonts w:ascii="Arial" w:hAnsi="Arial"/>
          <w:i/>
          <w:spacing w:val="-15"/>
          <w:sz w:val="24"/>
        </w:rPr>
        <w:t xml:space="preserve"> </w:t>
      </w:r>
      <w:r>
        <w:rPr>
          <w:rFonts w:ascii="Arial" w:hAnsi="Arial"/>
          <w:i/>
          <w:sz w:val="24"/>
        </w:rPr>
        <w:t>sus</w:t>
      </w:r>
      <w:r>
        <w:rPr>
          <w:rFonts w:ascii="Arial" w:hAnsi="Arial"/>
          <w:i/>
          <w:spacing w:val="-13"/>
          <w:sz w:val="24"/>
        </w:rPr>
        <w:t xml:space="preserve"> </w:t>
      </w:r>
      <w:r>
        <w:rPr>
          <w:rFonts w:ascii="Arial" w:hAnsi="Arial"/>
          <w:i/>
          <w:sz w:val="24"/>
        </w:rPr>
        <w:t>Secretarios,</w:t>
      </w:r>
      <w:r>
        <w:rPr>
          <w:rFonts w:ascii="Arial" w:hAnsi="Arial"/>
          <w:i/>
          <w:spacing w:val="-65"/>
          <w:sz w:val="24"/>
        </w:rPr>
        <w:t xml:space="preserve"> </w:t>
      </w:r>
      <w:r>
        <w:rPr>
          <w:rFonts w:ascii="Arial" w:hAnsi="Arial"/>
          <w:i/>
          <w:sz w:val="24"/>
        </w:rPr>
        <w:t>Jefes</w:t>
      </w:r>
      <w:r>
        <w:rPr>
          <w:rFonts w:ascii="Arial" w:hAnsi="Arial"/>
          <w:i/>
          <w:spacing w:val="-12"/>
          <w:sz w:val="24"/>
        </w:rPr>
        <w:t xml:space="preserve"> </w:t>
      </w:r>
      <w:r>
        <w:rPr>
          <w:rFonts w:ascii="Arial" w:hAnsi="Arial"/>
          <w:i/>
          <w:sz w:val="24"/>
        </w:rPr>
        <w:t>de</w:t>
      </w:r>
      <w:r>
        <w:rPr>
          <w:rFonts w:ascii="Arial" w:hAnsi="Arial"/>
          <w:i/>
          <w:spacing w:val="-11"/>
          <w:sz w:val="24"/>
        </w:rPr>
        <w:t xml:space="preserve"> </w:t>
      </w:r>
      <w:r>
        <w:rPr>
          <w:rFonts w:ascii="Arial" w:hAnsi="Arial"/>
          <w:i/>
          <w:sz w:val="24"/>
        </w:rPr>
        <w:t>Departamento</w:t>
      </w:r>
      <w:r>
        <w:rPr>
          <w:rFonts w:ascii="Arial" w:hAnsi="Arial"/>
          <w:i/>
          <w:spacing w:val="-10"/>
          <w:sz w:val="24"/>
        </w:rPr>
        <w:t xml:space="preserve"> </w:t>
      </w:r>
      <w:r>
        <w:rPr>
          <w:rFonts w:ascii="Arial" w:hAnsi="Arial"/>
          <w:i/>
          <w:sz w:val="24"/>
        </w:rPr>
        <w:t>Administrativo</w:t>
      </w:r>
      <w:r>
        <w:rPr>
          <w:rFonts w:ascii="Arial" w:hAnsi="Arial"/>
          <w:i/>
          <w:spacing w:val="-11"/>
          <w:sz w:val="24"/>
        </w:rPr>
        <w:t xml:space="preserve"> </w:t>
      </w:r>
      <w:r>
        <w:rPr>
          <w:rFonts w:ascii="Arial" w:hAnsi="Arial"/>
          <w:i/>
          <w:sz w:val="24"/>
        </w:rPr>
        <w:t>o</w:t>
      </w:r>
      <w:r>
        <w:rPr>
          <w:rFonts w:ascii="Arial" w:hAnsi="Arial"/>
          <w:i/>
          <w:spacing w:val="-11"/>
          <w:sz w:val="24"/>
        </w:rPr>
        <w:t xml:space="preserve"> </w:t>
      </w:r>
      <w:r>
        <w:rPr>
          <w:rFonts w:ascii="Arial" w:hAnsi="Arial"/>
          <w:i/>
          <w:sz w:val="24"/>
        </w:rPr>
        <w:t>Representantes</w:t>
      </w:r>
      <w:r>
        <w:rPr>
          <w:rFonts w:ascii="Arial" w:hAnsi="Arial"/>
          <w:i/>
          <w:spacing w:val="-13"/>
          <w:sz w:val="24"/>
        </w:rPr>
        <w:t xml:space="preserve"> </w:t>
      </w:r>
      <w:r>
        <w:rPr>
          <w:rFonts w:ascii="Arial" w:hAnsi="Arial"/>
          <w:i/>
          <w:sz w:val="24"/>
        </w:rPr>
        <w:t>Legales</w:t>
      </w:r>
      <w:r>
        <w:rPr>
          <w:rFonts w:ascii="Arial" w:hAnsi="Arial"/>
          <w:i/>
          <w:spacing w:val="-12"/>
          <w:sz w:val="24"/>
        </w:rPr>
        <w:t xml:space="preserve"> </w:t>
      </w:r>
      <w:r>
        <w:rPr>
          <w:rFonts w:ascii="Arial" w:hAnsi="Arial"/>
          <w:i/>
          <w:sz w:val="24"/>
        </w:rPr>
        <w:t>de</w:t>
      </w:r>
      <w:r>
        <w:rPr>
          <w:rFonts w:ascii="Arial" w:hAnsi="Arial"/>
          <w:i/>
          <w:spacing w:val="-11"/>
          <w:sz w:val="24"/>
        </w:rPr>
        <w:t xml:space="preserve"> </w:t>
      </w:r>
      <w:r>
        <w:rPr>
          <w:rFonts w:ascii="Arial" w:hAnsi="Arial"/>
          <w:i/>
          <w:sz w:val="24"/>
        </w:rPr>
        <w:t>las</w:t>
      </w:r>
      <w:r>
        <w:rPr>
          <w:rFonts w:ascii="Arial" w:hAnsi="Arial"/>
          <w:i/>
          <w:spacing w:val="-11"/>
          <w:sz w:val="24"/>
        </w:rPr>
        <w:t xml:space="preserve"> </w:t>
      </w:r>
      <w:r>
        <w:rPr>
          <w:rFonts w:ascii="Arial" w:hAnsi="Arial"/>
          <w:i/>
          <w:sz w:val="24"/>
        </w:rPr>
        <w:t>Entidades</w:t>
      </w:r>
      <w:r>
        <w:rPr>
          <w:rFonts w:ascii="Arial" w:hAnsi="Arial"/>
          <w:i/>
          <w:spacing w:val="-64"/>
          <w:sz w:val="24"/>
        </w:rPr>
        <w:t xml:space="preserve"> </w:t>
      </w:r>
      <w:r>
        <w:rPr>
          <w:rFonts w:ascii="Arial" w:hAnsi="Arial"/>
          <w:i/>
          <w:sz w:val="24"/>
        </w:rPr>
        <w:t>Descentralizadas.</w:t>
      </w:r>
    </w:p>
    <w:p w:rsidR="00986469" w:rsidRDefault="00CD3879">
      <w:pPr>
        <w:spacing w:before="1"/>
        <w:ind w:left="323"/>
        <w:rPr>
          <w:rFonts w:ascii="Arial" w:hAnsi="Arial"/>
          <w:i/>
          <w:sz w:val="24"/>
        </w:rPr>
      </w:pPr>
      <w:r>
        <w:rPr>
          <w:rFonts w:ascii="Arial" w:hAnsi="Arial"/>
          <w:i/>
          <w:sz w:val="24"/>
        </w:rPr>
        <w:t>(…)”.</w:t>
      </w:r>
    </w:p>
    <w:p w:rsidR="00B3424D" w:rsidRDefault="00B3424D" w:rsidP="00B3424D">
      <w:pPr>
        <w:spacing w:line="276" w:lineRule="auto"/>
        <w:jc w:val="both"/>
        <w:rPr>
          <w:rFonts w:ascii="Times New Roman" w:eastAsia="Times New Roman" w:hAnsi="Times New Roman" w:cs="Times New Roman"/>
          <w:b/>
          <w:highlight w:val="white"/>
        </w:rPr>
      </w:pPr>
    </w:p>
    <w:p w:rsidR="00B3424D" w:rsidRDefault="00B3424D" w:rsidP="00B3424D">
      <w:pPr>
        <w:spacing w:line="276" w:lineRule="auto"/>
        <w:jc w:val="both"/>
        <w:rPr>
          <w:rFonts w:ascii="Times New Roman" w:eastAsia="Times New Roman" w:hAnsi="Times New Roman" w:cs="Times New Roman"/>
          <w:sz w:val="24"/>
          <w:szCs w:val="24"/>
          <w:highlight w:val="white"/>
        </w:rPr>
      </w:pPr>
      <w:r w:rsidRPr="0065053D">
        <w:rPr>
          <w:rFonts w:ascii="Times New Roman" w:eastAsia="Times New Roman" w:hAnsi="Times New Roman" w:cs="Times New Roman"/>
          <w:sz w:val="24"/>
          <w:szCs w:val="24"/>
          <w:highlight w:val="white"/>
        </w:rPr>
        <w:t>La Constitución Política de Colombia (1991) adopta el modelo de Estado Social de Derecho, el cual implica múltiples obligaciones a cargo del Estado en favor de su población. En particular, su artículo 2 establece que uno de los fines de la actividad estatal es servir a la comunidad y facilitar la participación de las personas en la vida cultural de la Nación. Por su parte, el artículo 45 establece que los jóvenes son sujetos de especial protección constitucional, así:</w:t>
      </w:r>
    </w:p>
    <w:p w:rsidR="00B3424D" w:rsidRPr="0065053D" w:rsidRDefault="00B3424D" w:rsidP="00B3424D">
      <w:pPr>
        <w:spacing w:line="276" w:lineRule="auto"/>
        <w:jc w:val="both"/>
        <w:rPr>
          <w:rFonts w:ascii="Times New Roman" w:eastAsia="Times New Roman" w:hAnsi="Times New Roman" w:cs="Times New Roman"/>
          <w:sz w:val="24"/>
          <w:szCs w:val="24"/>
          <w:highlight w:val="white"/>
        </w:rPr>
      </w:pPr>
    </w:p>
    <w:p w:rsidR="00B3424D" w:rsidRPr="0065053D" w:rsidRDefault="00B3424D" w:rsidP="00B3424D">
      <w:pPr>
        <w:spacing w:line="276" w:lineRule="auto"/>
        <w:jc w:val="both"/>
        <w:rPr>
          <w:rFonts w:ascii="Times New Roman" w:eastAsia="Times New Roman" w:hAnsi="Times New Roman" w:cs="Times New Roman"/>
          <w:sz w:val="24"/>
          <w:szCs w:val="24"/>
          <w:highlight w:val="white"/>
        </w:rPr>
      </w:pPr>
    </w:p>
    <w:p w:rsidR="00B3424D" w:rsidRDefault="00B3424D" w:rsidP="00B3424D">
      <w:pPr>
        <w:spacing w:line="276" w:lineRule="auto"/>
        <w:jc w:val="both"/>
        <w:rPr>
          <w:rFonts w:ascii="Times New Roman" w:eastAsia="Times New Roman" w:hAnsi="Times New Roman" w:cs="Times New Roman"/>
          <w:sz w:val="24"/>
          <w:szCs w:val="24"/>
          <w:highlight w:val="white"/>
        </w:rPr>
      </w:pPr>
    </w:p>
    <w:p w:rsidR="006B4523" w:rsidRDefault="006B4523" w:rsidP="00B3424D">
      <w:pPr>
        <w:spacing w:line="276" w:lineRule="auto"/>
        <w:jc w:val="both"/>
        <w:rPr>
          <w:rFonts w:ascii="Times New Roman" w:eastAsia="Times New Roman" w:hAnsi="Times New Roman" w:cs="Times New Roman"/>
          <w:sz w:val="24"/>
          <w:szCs w:val="24"/>
          <w:highlight w:val="white"/>
        </w:rPr>
      </w:pPr>
    </w:p>
    <w:p w:rsidR="00B3424D" w:rsidRDefault="00B3424D" w:rsidP="00B3424D">
      <w:pPr>
        <w:spacing w:line="276" w:lineRule="auto"/>
        <w:jc w:val="both"/>
        <w:rPr>
          <w:rFonts w:ascii="Times New Roman" w:eastAsia="Times New Roman" w:hAnsi="Times New Roman" w:cs="Times New Roman"/>
          <w:i/>
          <w:sz w:val="24"/>
          <w:szCs w:val="24"/>
          <w:highlight w:val="white"/>
        </w:rPr>
      </w:pPr>
      <w:r w:rsidRPr="0065053D">
        <w:rPr>
          <w:rFonts w:ascii="Times New Roman" w:eastAsia="Times New Roman" w:hAnsi="Times New Roman" w:cs="Times New Roman"/>
          <w:sz w:val="24"/>
          <w:szCs w:val="24"/>
          <w:highlight w:val="white"/>
        </w:rPr>
        <w:t>“</w:t>
      </w:r>
      <w:r w:rsidRPr="0065053D">
        <w:rPr>
          <w:rFonts w:ascii="Times New Roman" w:eastAsia="Times New Roman" w:hAnsi="Times New Roman" w:cs="Times New Roman"/>
          <w:b/>
          <w:i/>
          <w:sz w:val="24"/>
          <w:szCs w:val="24"/>
          <w:highlight w:val="white"/>
        </w:rPr>
        <w:t>Artículo 45.</w:t>
      </w:r>
      <w:r w:rsidRPr="0065053D">
        <w:rPr>
          <w:rFonts w:ascii="Times New Roman" w:eastAsia="Times New Roman" w:hAnsi="Times New Roman" w:cs="Times New Roman"/>
          <w:i/>
          <w:sz w:val="24"/>
          <w:szCs w:val="24"/>
          <w:highlight w:val="white"/>
        </w:rPr>
        <w:t xml:space="preserve"> El adolescente tiene derecho a la protección y a la formación integral.</w:t>
      </w:r>
      <w:r>
        <w:rPr>
          <w:rFonts w:ascii="Times New Roman" w:eastAsia="Times New Roman" w:hAnsi="Times New Roman" w:cs="Times New Roman"/>
          <w:i/>
          <w:sz w:val="24"/>
          <w:szCs w:val="24"/>
          <w:highlight w:val="white"/>
        </w:rPr>
        <w:t xml:space="preserve"> </w:t>
      </w:r>
    </w:p>
    <w:p w:rsidR="00B3424D" w:rsidRPr="0065053D" w:rsidRDefault="00B3424D" w:rsidP="00B3424D">
      <w:pPr>
        <w:spacing w:line="276" w:lineRule="auto"/>
        <w:jc w:val="both"/>
        <w:rPr>
          <w:rFonts w:ascii="Times New Roman" w:eastAsia="Times New Roman" w:hAnsi="Times New Roman" w:cs="Times New Roman"/>
          <w:i/>
          <w:sz w:val="24"/>
          <w:szCs w:val="24"/>
          <w:highlight w:val="white"/>
        </w:rPr>
      </w:pPr>
      <w:r w:rsidRPr="0065053D">
        <w:rPr>
          <w:rFonts w:ascii="Times New Roman" w:eastAsia="Times New Roman" w:hAnsi="Times New Roman" w:cs="Times New Roman"/>
          <w:i/>
          <w:sz w:val="24"/>
          <w:szCs w:val="24"/>
          <w:highlight w:val="white"/>
        </w:rPr>
        <w:t>El Estado y la sociedad garantizan la participación activa de los jóvenes en los organismos públicos y privados que tengan a cargo la protección, educación y progreso de la juventud</w:t>
      </w:r>
      <w:r w:rsidRPr="0065053D">
        <w:rPr>
          <w:rFonts w:ascii="Times New Roman" w:eastAsia="Times New Roman" w:hAnsi="Times New Roman" w:cs="Times New Roman"/>
          <w:sz w:val="24"/>
          <w:szCs w:val="24"/>
          <w:highlight w:val="white"/>
        </w:rPr>
        <w:t>” (Constitución Política, 1991, art. 45).</w:t>
      </w:r>
    </w:p>
    <w:p w:rsidR="00B3424D" w:rsidRPr="0065053D" w:rsidRDefault="00B3424D" w:rsidP="00B3424D">
      <w:pPr>
        <w:pBdr>
          <w:top w:val="nil"/>
          <w:left w:val="nil"/>
          <w:bottom w:val="nil"/>
          <w:right w:val="nil"/>
          <w:between w:val="nil"/>
        </w:pBdr>
        <w:spacing w:line="276" w:lineRule="auto"/>
        <w:jc w:val="both"/>
        <w:rPr>
          <w:rFonts w:ascii="Times New Roman" w:eastAsia="Times New Roman" w:hAnsi="Times New Roman" w:cs="Times New Roman"/>
          <w:color w:val="111827"/>
          <w:sz w:val="24"/>
          <w:szCs w:val="24"/>
          <w:highlight w:val="white"/>
        </w:rPr>
      </w:pPr>
    </w:p>
    <w:p w:rsidR="00B3424D" w:rsidRPr="006B4523" w:rsidRDefault="00B3424D" w:rsidP="006B4523">
      <w:pPr>
        <w:tabs>
          <w:tab w:val="left" w:pos="465"/>
        </w:tabs>
        <w:ind w:right="124"/>
        <w:jc w:val="both"/>
        <w:rPr>
          <w:rFonts w:ascii="Times New Roman" w:eastAsia="Times New Roman" w:hAnsi="Times New Roman" w:cs="Times New Roman"/>
          <w:color w:val="111827"/>
          <w:sz w:val="24"/>
          <w:szCs w:val="24"/>
          <w:highlight w:val="white"/>
        </w:rPr>
      </w:pPr>
      <w:r w:rsidRPr="0065053D">
        <w:rPr>
          <w:rFonts w:ascii="Times New Roman" w:eastAsia="Times New Roman" w:hAnsi="Times New Roman" w:cs="Times New Roman"/>
          <w:color w:val="111827"/>
          <w:sz w:val="24"/>
          <w:szCs w:val="24"/>
          <w:highlight w:val="white"/>
        </w:rPr>
        <w:t>Adicionalmente, esta iniciativa está íntimamente vinculada con la garantía de otros derechos constitucionales, pues el Programa “</w:t>
      </w:r>
      <w:proofErr w:type="spellStart"/>
      <w:r w:rsidRPr="0065053D">
        <w:rPr>
          <w:rFonts w:ascii="Times New Roman" w:eastAsia="Times New Roman" w:hAnsi="Times New Roman" w:cs="Times New Roman"/>
          <w:color w:val="111827"/>
          <w:sz w:val="24"/>
          <w:szCs w:val="24"/>
          <w:highlight w:val="white"/>
        </w:rPr>
        <w:t>Parceros</w:t>
      </w:r>
      <w:proofErr w:type="spellEnd"/>
      <w:r w:rsidRPr="0065053D">
        <w:rPr>
          <w:rFonts w:ascii="Times New Roman" w:eastAsia="Times New Roman" w:hAnsi="Times New Roman" w:cs="Times New Roman"/>
          <w:color w:val="111827"/>
          <w:sz w:val="24"/>
          <w:szCs w:val="24"/>
          <w:highlight w:val="white"/>
        </w:rPr>
        <w:t xml:space="preserve"> por Bogotá” incluye servicios para su respeto y promoción para la ciudadanía juvenil. En especial, el derecho a la educación, consagrado en el artículo 67 constitucional, el derecho a la salud, establecido en el artículo 49 constitucional, el derecho al deporte, contemplado en el artículo 52 constitucional, el derecho al trabajo, reconocido en los artículos 25 y 53 constitucionales, el derecho a la promoción de la cultura, estipulado en el artículo 70 constitucional, la libertad en la búsqueda del conocimiento del artículo 71 constitucional, entre otros.</w:t>
      </w:r>
    </w:p>
    <w:p w:rsidR="00B3424D" w:rsidRDefault="00B3424D">
      <w:pPr>
        <w:rPr>
          <w:rFonts w:ascii="Arial" w:hAnsi="Arial"/>
          <w:sz w:val="24"/>
        </w:rPr>
      </w:pPr>
    </w:p>
    <w:p w:rsidR="00E8510C" w:rsidRDefault="00E8510C" w:rsidP="006B4523">
      <w:pPr>
        <w:spacing w:line="276" w:lineRule="auto"/>
        <w:jc w:val="both"/>
        <w:rPr>
          <w:rFonts w:ascii="Arial" w:eastAsia="Times New Roman" w:hAnsi="Arial" w:cs="Arial"/>
          <w:b/>
          <w:sz w:val="24"/>
          <w:szCs w:val="24"/>
          <w:highlight w:val="white"/>
        </w:rPr>
      </w:pPr>
    </w:p>
    <w:p w:rsidR="00E8510C" w:rsidRPr="00E8510C" w:rsidRDefault="00E8510C" w:rsidP="00E8510C">
      <w:pPr>
        <w:spacing w:line="276" w:lineRule="auto"/>
        <w:jc w:val="both"/>
        <w:rPr>
          <w:rFonts w:ascii="Arial" w:eastAsia="Times New Roman" w:hAnsi="Arial" w:cs="Arial"/>
          <w:b/>
          <w:sz w:val="24"/>
          <w:szCs w:val="24"/>
        </w:rPr>
      </w:pPr>
      <w:r w:rsidRPr="00E8510C">
        <w:rPr>
          <w:rFonts w:ascii="Arial" w:eastAsia="Times New Roman" w:hAnsi="Arial" w:cs="Arial"/>
          <w:b/>
          <w:sz w:val="24"/>
          <w:szCs w:val="24"/>
        </w:rPr>
        <w:t xml:space="preserve">Del orden </w:t>
      </w:r>
      <w:r w:rsidR="00AB5419" w:rsidRPr="00E8510C">
        <w:rPr>
          <w:rFonts w:ascii="Arial" w:eastAsia="Times New Roman" w:hAnsi="Arial" w:cs="Arial"/>
          <w:b/>
          <w:sz w:val="24"/>
          <w:szCs w:val="24"/>
        </w:rPr>
        <w:t>constitucional.</w:t>
      </w:r>
    </w:p>
    <w:p w:rsidR="00E8510C" w:rsidRPr="00E8510C" w:rsidRDefault="00E8510C" w:rsidP="00E8510C">
      <w:pPr>
        <w:spacing w:line="276" w:lineRule="auto"/>
        <w:jc w:val="both"/>
        <w:rPr>
          <w:rFonts w:ascii="Arial" w:eastAsia="Times New Roman" w:hAnsi="Arial" w:cs="Arial"/>
          <w:b/>
          <w:sz w:val="24"/>
          <w:szCs w:val="24"/>
        </w:rPr>
      </w:pPr>
    </w:p>
    <w:p w:rsidR="00E8510C" w:rsidRPr="00E8510C" w:rsidRDefault="00E8510C" w:rsidP="00E8510C">
      <w:pPr>
        <w:spacing w:line="276" w:lineRule="auto"/>
        <w:jc w:val="both"/>
        <w:rPr>
          <w:rFonts w:ascii="Arial" w:eastAsia="Times New Roman" w:hAnsi="Arial" w:cs="Arial"/>
          <w:sz w:val="24"/>
          <w:szCs w:val="24"/>
        </w:rPr>
      </w:pPr>
      <w:r w:rsidRPr="00E8510C">
        <w:rPr>
          <w:rFonts w:ascii="Arial" w:eastAsia="Times New Roman" w:hAnsi="Arial" w:cs="Arial"/>
          <w:sz w:val="24"/>
          <w:szCs w:val="24"/>
        </w:rPr>
        <w:t>“La Corte Constitucional ha señalado que el preámbulo de la carta fundamental es vinculante y que las instituciones deben implementar los principios que ella              consagra en bienestar de la comunidad, específicamente para “asegurar a sus           integrantes la vida, la convivencia, el trabajo, la justi</w:t>
      </w:r>
      <w:r w:rsidR="00AB5419">
        <w:rPr>
          <w:rFonts w:ascii="Arial" w:eastAsia="Times New Roman" w:hAnsi="Arial" w:cs="Arial"/>
          <w:sz w:val="24"/>
          <w:szCs w:val="24"/>
        </w:rPr>
        <w:t>cia, la igualdad, el conocimien</w:t>
      </w:r>
      <w:r w:rsidRPr="00E8510C">
        <w:rPr>
          <w:rFonts w:ascii="Arial" w:eastAsia="Times New Roman" w:hAnsi="Arial" w:cs="Arial"/>
          <w:sz w:val="24"/>
          <w:szCs w:val="24"/>
        </w:rPr>
        <w:t>to, la libertad y la paz dentro de un marco jurídico, democrático y participativo que       garantice un orden político, económico y social justo...”.</w:t>
      </w:r>
    </w:p>
    <w:p w:rsidR="00E8510C" w:rsidRPr="00E8510C" w:rsidRDefault="00E8510C" w:rsidP="00E8510C">
      <w:pPr>
        <w:spacing w:line="276" w:lineRule="auto"/>
        <w:jc w:val="both"/>
        <w:rPr>
          <w:rFonts w:ascii="Arial" w:eastAsia="Times New Roman" w:hAnsi="Arial" w:cs="Arial"/>
          <w:b/>
          <w:sz w:val="24"/>
          <w:szCs w:val="24"/>
        </w:rPr>
      </w:pPr>
    </w:p>
    <w:p w:rsidR="00E8510C" w:rsidRPr="00AB5419" w:rsidRDefault="00AB5419"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 xml:space="preserve">Artículo 2 </w:t>
      </w:r>
      <w:r w:rsidR="00E8510C" w:rsidRPr="00AB5419">
        <w:rPr>
          <w:rFonts w:ascii="Arial" w:eastAsia="Times New Roman" w:hAnsi="Arial" w:cs="Arial"/>
          <w:sz w:val="24"/>
          <w:szCs w:val="24"/>
        </w:rPr>
        <w:t>“Son fines esenciales del Estado: servir a la comunidad, promover la prosperidad general y garantizar la efectividad de los principios, derechos y d</w:t>
      </w:r>
      <w:r w:rsidRPr="00AB5419">
        <w:rPr>
          <w:rFonts w:ascii="Arial" w:eastAsia="Times New Roman" w:hAnsi="Arial" w:cs="Arial"/>
          <w:sz w:val="24"/>
          <w:szCs w:val="24"/>
        </w:rPr>
        <w:t xml:space="preserve">eberes </w:t>
      </w:r>
      <w:r w:rsidR="00E8510C" w:rsidRPr="00AB5419">
        <w:rPr>
          <w:rFonts w:ascii="Arial" w:eastAsia="Times New Roman" w:hAnsi="Arial" w:cs="Arial"/>
          <w:sz w:val="24"/>
          <w:szCs w:val="24"/>
        </w:rPr>
        <w:t>consagrados en la Constitución; (...)</w:t>
      </w:r>
    </w:p>
    <w:p w:rsidR="00E8510C" w:rsidRPr="00E8510C" w:rsidRDefault="00E8510C" w:rsidP="00E8510C">
      <w:pPr>
        <w:spacing w:line="276" w:lineRule="auto"/>
        <w:jc w:val="both"/>
        <w:rPr>
          <w:rFonts w:ascii="Arial" w:eastAsia="Times New Roman" w:hAnsi="Arial" w:cs="Arial"/>
          <w:b/>
          <w:sz w:val="24"/>
          <w:szCs w:val="24"/>
        </w:rPr>
      </w:pPr>
    </w:p>
    <w:p w:rsidR="00E8510C" w:rsidRPr="00AB5419" w:rsidRDefault="00E8510C"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 xml:space="preserve">Las autoridades de la República están instituidas </w:t>
      </w:r>
      <w:r w:rsidR="00AB5419" w:rsidRPr="00AB5419">
        <w:rPr>
          <w:rFonts w:ascii="Arial" w:eastAsia="Times New Roman" w:hAnsi="Arial" w:cs="Arial"/>
          <w:sz w:val="24"/>
          <w:szCs w:val="24"/>
        </w:rPr>
        <w:t>para proteger a todas las perso</w:t>
      </w:r>
      <w:r w:rsidRPr="00AB5419">
        <w:rPr>
          <w:rFonts w:ascii="Arial" w:eastAsia="Times New Roman" w:hAnsi="Arial" w:cs="Arial"/>
          <w:sz w:val="24"/>
          <w:szCs w:val="24"/>
        </w:rPr>
        <w:t>nas residentes en Colombia, en su vida...”.</w:t>
      </w:r>
    </w:p>
    <w:p w:rsidR="00E8510C" w:rsidRPr="00E8510C" w:rsidRDefault="00E8510C" w:rsidP="00E8510C">
      <w:pPr>
        <w:spacing w:line="276" w:lineRule="auto"/>
        <w:jc w:val="both"/>
        <w:rPr>
          <w:rFonts w:ascii="Arial" w:eastAsia="Times New Roman" w:hAnsi="Arial" w:cs="Arial"/>
          <w:b/>
          <w:sz w:val="24"/>
          <w:szCs w:val="24"/>
        </w:rPr>
      </w:pPr>
    </w:p>
    <w:p w:rsidR="00E8510C" w:rsidRPr="00AB5419" w:rsidRDefault="00AB5419"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 xml:space="preserve">Artículo 11 </w:t>
      </w:r>
      <w:r w:rsidR="00E8510C" w:rsidRPr="00AB5419">
        <w:rPr>
          <w:rFonts w:ascii="Arial" w:eastAsia="Times New Roman" w:hAnsi="Arial" w:cs="Arial"/>
          <w:sz w:val="24"/>
          <w:szCs w:val="24"/>
        </w:rPr>
        <w:t>“El derecho a la vida es inviolable.”</w:t>
      </w:r>
    </w:p>
    <w:p w:rsidR="00E8510C" w:rsidRPr="00E8510C" w:rsidRDefault="00E8510C" w:rsidP="00E8510C">
      <w:pPr>
        <w:spacing w:line="276" w:lineRule="auto"/>
        <w:jc w:val="both"/>
        <w:rPr>
          <w:rFonts w:ascii="Arial" w:eastAsia="Times New Roman" w:hAnsi="Arial" w:cs="Arial"/>
          <w:b/>
          <w:sz w:val="24"/>
          <w:szCs w:val="24"/>
        </w:rPr>
      </w:pPr>
    </w:p>
    <w:p w:rsidR="00E8510C" w:rsidRPr="00AB5419" w:rsidRDefault="00AB5419"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 xml:space="preserve">Artículo 13 </w:t>
      </w:r>
      <w:r w:rsidR="00E8510C" w:rsidRPr="00AB5419">
        <w:rPr>
          <w:rFonts w:ascii="Arial" w:eastAsia="Times New Roman" w:hAnsi="Arial" w:cs="Arial"/>
          <w:sz w:val="24"/>
          <w:szCs w:val="24"/>
        </w:rPr>
        <w:t>“El Estado promoverá las condiciones para que la igualdad sea real y efectiva y adoptará medidas en favor de grupos discriminados o marg</w:t>
      </w:r>
      <w:r w:rsidRPr="00AB5419">
        <w:rPr>
          <w:rFonts w:ascii="Arial" w:eastAsia="Times New Roman" w:hAnsi="Arial" w:cs="Arial"/>
          <w:sz w:val="24"/>
          <w:szCs w:val="24"/>
        </w:rPr>
        <w:t xml:space="preserve">inados. El Estado </w:t>
      </w:r>
      <w:r w:rsidR="00E8510C" w:rsidRPr="00AB5419">
        <w:rPr>
          <w:rFonts w:ascii="Arial" w:eastAsia="Times New Roman" w:hAnsi="Arial" w:cs="Arial"/>
          <w:sz w:val="24"/>
          <w:szCs w:val="24"/>
        </w:rPr>
        <w:t>protegerá especialmente a aquellas personas que, por su condición económica, física o mental, se encuentren en circunstancia de debilidad manifiesta y sancionará los abusos o maltratos que contra ellas se cometan.”</w:t>
      </w:r>
    </w:p>
    <w:p w:rsidR="00E8510C" w:rsidRDefault="00E8510C" w:rsidP="00E8510C">
      <w:pPr>
        <w:spacing w:line="276" w:lineRule="auto"/>
        <w:jc w:val="both"/>
        <w:rPr>
          <w:rFonts w:ascii="Arial" w:eastAsia="Times New Roman" w:hAnsi="Arial" w:cs="Arial"/>
          <w:b/>
          <w:sz w:val="24"/>
          <w:szCs w:val="24"/>
        </w:rPr>
      </w:pPr>
    </w:p>
    <w:p w:rsidR="00AB5419" w:rsidRDefault="00AB5419" w:rsidP="00E8510C">
      <w:pPr>
        <w:spacing w:line="276" w:lineRule="auto"/>
        <w:jc w:val="both"/>
        <w:rPr>
          <w:rFonts w:ascii="Arial" w:eastAsia="Times New Roman" w:hAnsi="Arial" w:cs="Arial"/>
          <w:b/>
          <w:sz w:val="24"/>
          <w:szCs w:val="24"/>
        </w:rPr>
      </w:pPr>
    </w:p>
    <w:p w:rsidR="00AB5419" w:rsidRPr="00E8510C" w:rsidRDefault="00AB5419" w:rsidP="00E8510C">
      <w:pPr>
        <w:spacing w:line="276" w:lineRule="auto"/>
        <w:jc w:val="both"/>
        <w:rPr>
          <w:rFonts w:ascii="Arial" w:eastAsia="Times New Roman" w:hAnsi="Arial" w:cs="Arial"/>
          <w:b/>
          <w:sz w:val="24"/>
          <w:szCs w:val="24"/>
        </w:rPr>
      </w:pPr>
    </w:p>
    <w:p w:rsidR="00AB5419" w:rsidRDefault="00AB5419" w:rsidP="00E8510C">
      <w:pPr>
        <w:spacing w:line="276" w:lineRule="auto"/>
        <w:jc w:val="both"/>
        <w:rPr>
          <w:rFonts w:ascii="Arial" w:eastAsia="Times New Roman" w:hAnsi="Arial" w:cs="Arial"/>
          <w:b/>
          <w:sz w:val="24"/>
          <w:szCs w:val="24"/>
        </w:rPr>
      </w:pPr>
    </w:p>
    <w:p w:rsidR="00E8510C" w:rsidRPr="00AB5419" w:rsidRDefault="00AB5419"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 xml:space="preserve">Artículo 48 </w:t>
      </w:r>
      <w:r w:rsidR="00E8510C" w:rsidRPr="00AB5419">
        <w:rPr>
          <w:rFonts w:ascii="Arial" w:eastAsia="Times New Roman" w:hAnsi="Arial" w:cs="Arial"/>
          <w:sz w:val="24"/>
          <w:szCs w:val="24"/>
        </w:rPr>
        <w:t>“La Seguridad Social es un servicio público de carácter obligatorio que se prestará bajo la dirección, coordinación y control del Estado, en sujeción a los principios de eficiencia, universalidad y solidaridad, en los términos que establezca la Ley.</w:t>
      </w:r>
    </w:p>
    <w:p w:rsidR="00E8510C" w:rsidRPr="00AB5419" w:rsidRDefault="00E8510C" w:rsidP="00E8510C">
      <w:pPr>
        <w:spacing w:line="276" w:lineRule="auto"/>
        <w:jc w:val="both"/>
        <w:rPr>
          <w:rFonts w:ascii="Arial" w:eastAsia="Times New Roman" w:hAnsi="Arial" w:cs="Arial"/>
          <w:sz w:val="24"/>
          <w:szCs w:val="24"/>
        </w:rPr>
      </w:pPr>
    </w:p>
    <w:p w:rsidR="00E8510C" w:rsidRPr="00AB5419" w:rsidRDefault="00E8510C"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Se garantiza a todos los habitantes el derecho irrenunciable a la Seguridad Social. El Estado, con la participación de los particulares, ampliará progresivamente. La cobertura de la Seguridad Social que comprenderá la prestación de los servicios en la forma que determine la Ley.”</w:t>
      </w:r>
    </w:p>
    <w:p w:rsidR="00E8510C" w:rsidRPr="00E8510C" w:rsidRDefault="00E8510C" w:rsidP="00E8510C">
      <w:pPr>
        <w:spacing w:line="276" w:lineRule="auto"/>
        <w:jc w:val="both"/>
        <w:rPr>
          <w:rFonts w:ascii="Arial" w:eastAsia="Times New Roman" w:hAnsi="Arial" w:cs="Arial"/>
          <w:b/>
          <w:sz w:val="24"/>
          <w:szCs w:val="24"/>
        </w:rPr>
      </w:pPr>
    </w:p>
    <w:p w:rsidR="00AB5419" w:rsidRPr="00AB5419" w:rsidRDefault="00AB5419"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 xml:space="preserve">Artículo 49 </w:t>
      </w:r>
      <w:r w:rsidR="00E8510C" w:rsidRPr="00AB5419">
        <w:rPr>
          <w:rFonts w:ascii="Arial" w:eastAsia="Times New Roman" w:hAnsi="Arial" w:cs="Arial"/>
          <w:sz w:val="24"/>
          <w:szCs w:val="24"/>
        </w:rPr>
        <w:t>“La atención de la salud y el saneamiento ambiental son servicios públicos a cargo del Estado. Se garantiza a todas las personas el acceso a los servic</w:t>
      </w:r>
      <w:r w:rsidRPr="00AB5419">
        <w:rPr>
          <w:rFonts w:ascii="Arial" w:eastAsia="Times New Roman" w:hAnsi="Arial" w:cs="Arial"/>
          <w:sz w:val="24"/>
          <w:szCs w:val="24"/>
        </w:rPr>
        <w:t xml:space="preserve">ios de </w:t>
      </w:r>
      <w:r w:rsidR="00E8510C" w:rsidRPr="00AB5419">
        <w:rPr>
          <w:rFonts w:ascii="Arial" w:eastAsia="Times New Roman" w:hAnsi="Arial" w:cs="Arial"/>
          <w:sz w:val="24"/>
          <w:szCs w:val="24"/>
        </w:rPr>
        <w:t xml:space="preserve">promoción, protección y recuperación de la salud. </w:t>
      </w:r>
    </w:p>
    <w:p w:rsidR="00AB5419" w:rsidRPr="00AB5419" w:rsidRDefault="00AB5419" w:rsidP="00E8510C">
      <w:pPr>
        <w:spacing w:line="276" w:lineRule="auto"/>
        <w:jc w:val="both"/>
        <w:rPr>
          <w:rFonts w:ascii="Arial" w:eastAsia="Times New Roman" w:hAnsi="Arial" w:cs="Arial"/>
          <w:sz w:val="24"/>
          <w:szCs w:val="24"/>
        </w:rPr>
      </w:pPr>
    </w:p>
    <w:p w:rsidR="00E8510C" w:rsidRPr="00AB5419" w:rsidRDefault="00E8510C"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Corresponde al</w:t>
      </w:r>
      <w:r w:rsidR="00AB5419" w:rsidRPr="00AB5419">
        <w:rPr>
          <w:rFonts w:ascii="Arial" w:eastAsia="Times New Roman" w:hAnsi="Arial" w:cs="Arial"/>
          <w:sz w:val="24"/>
          <w:szCs w:val="24"/>
        </w:rPr>
        <w:t xml:space="preserve"> Estado </w:t>
      </w:r>
      <w:r w:rsidRPr="00AB5419">
        <w:rPr>
          <w:rFonts w:ascii="Arial" w:eastAsia="Times New Roman" w:hAnsi="Arial" w:cs="Arial"/>
          <w:sz w:val="24"/>
          <w:szCs w:val="24"/>
        </w:rPr>
        <w:t>organizar, dirigir y reglamentar la prestación de servicios de salud a los habitantes y de saneamiento ambiental conforme a los principios de eficiencia, universalidad y solidaridad. También, establecer las políticas para la prestació</w:t>
      </w:r>
      <w:r w:rsidR="00AB5419" w:rsidRPr="00AB5419">
        <w:rPr>
          <w:rFonts w:ascii="Arial" w:eastAsia="Times New Roman" w:hAnsi="Arial" w:cs="Arial"/>
          <w:sz w:val="24"/>
          <w:szCs w:val="24"/>
        </w:rPr>
        <w:t xml:space="preserve">n de servicios de </w:t>
      </w:r>
      <w:r w:rsidRPr="00AB5419">
        <w:rPr>
          <w:rFonts w:ascii="Arial" w:eastAsia="Times New Roman" w:hAnsi="Arial" w:cs="Arial"/>
          <w:sz w:val="24"/>
          <w:szCs w:val="24"/>
        </w:rPr>
        <w:t>salud por entidades privadas, y ejercer su vigilanci</w:t>
      </w:r>
      <w:r w:rsidR="00AB5419" w:rsidRPr="00AB5419">
        <w:rPr>
          <w:rFonts w:ascii="Arial" w:eastAsia="Times New Roman" w:hAnsi="Arial" w:cs="Arial"/>
          <w:sz w:val="24"/>
          <w:szCs w:val="24"/>
        </w:rPr>
        <w:t>a y control. Así mismo, estable</w:t>
      </w:r>
      <w:r w:rsidRPr="00AB5419">
        <w:rPr>
          <w:rFonts w:ascii="Arial" w:eastAsia="Times New Roman" w:hAnsi="Arial" w:cs="Arial"/>
          <w:sz w:val="24"/>
          <w:szCs w:val="24"/>
        </w:rPr>
        <w:t>cer las competencias de la Nación, las entidades territoriales y los par</w:t>
      </w:r>
      <w:r w:rsidR="00AB5419" w:rsidRPr="00AB5419">
        <w:rPr>
          <w:rFonts w:ascii="Arial" w:eastAsia="Times New Roman" w:hAnsi="Arial" w:cs="Arial"/>
          <w:sz w:val="24"/>
          <w:szCs w:val="24"/>
        </w:rPr>
        <w:t xml:space="preserve">ticulares y </w:t>
      </w:r>
      <w:r w:rsidRPr="00AB5419">
        <w:rPr>
          <w:rFonts w:ascii="Arial" w:eastAsia="Times New Roman" w:hAnsi="Arial" w:cs="Arial"/>
          <w:sz w:val="24"/>
          <w:szCs w:val="24"/>
        </w:rPr>
        <w:t>determinar los aportes a su cargo en los términos y condiciones señalados en la ley.</w:t>
      </w:r>
    </w:p>
    <w:p w:rsidR="00E8510C" w:rsidRPr="00E8510C" w:rsidRDefault="00E8510C" w:rsidP="00E8510C">
      <w:pPr>
        <w:spacing w:line="276" w:lineRule="auto"/>
        <w:jc w:val="both"/>
        <w:rPr>
          <w:rFonts w:ascii="Arial" w:eastAsia="Times New Roman" w:hAnsi="Arial" w:cs="Arial"/>
          <w:b/>
          <w:sz w:val="24"/>
          <w:szCs w:val="24"/>
        </w:rPr>
      </w:pPr>
    </w:p>
    <w:p w:rsidR="00E8510C" w:rsidRPr="00AB5419" w:rsidRDefault="00E8510C"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Los servicios de salud se organizarán en forma descentralizada, por niveles de                        atención y con participación de la comunidad.</w:t>
      </w:r>
    </w:p>
    <w:p w:rsidR="00AB5419" w:rsidRPr="00AB5419" w:rsidRDefault="00AB5419" w:rsidP="00E8510C">
      <w:pPr>
        <w:spacing w:line="276" w:lineRule="auto"/>
        <w:jc w:val="both"/>
        <w:rPr>
          <w:rFonts w:ascii="Arial" w:eastAsia="Times New Roman" w:hAnsi="Arial" w:cs="Arial"/>
          <w:sz w:val="24"/>
          <w:szCs w:val="24"/>
        </w:rPr>
      </w:pPr>
    </w:p>
    <w:p w:rsidR="00E8510C" w:rsidRPr="00AB5419" w:rsidRDefault="00E8510C"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La ley señalará los términos en los cuales la atención básica para todos los                       habitantes será gratuita y obligatoria.”</w:t>
      </w:r>
    </w:p>
    <w:p w:rsidR="00E8510C" w:rsidRPr="00E8510C" w:rsidRDefault="00E8510C" w:rsidP="00E8510C">
      <w:pPr>
        <w:spacing w:line="276" w:lineRule="auto"/>
        <w:jc w:val="both"/>
        <w:rPr>
          <w:rFonts w:ascii="Arial" w:eastAsia="Times New Roman" w:hAnsi="Arial" w:cs="Arial"/>
          <w:b/>
          <w:sz w:val="24"/>
          <w:szCs w:val="24"/>
        </w:rPr>
      </w:pPr>
    </w:p>
    <w:p w:rsidR="00E8510C" w:rsidRPr="00E8510C" w:rsidRDefault="00E8510C" w:rsidP="00E8510C">
      <w:pPr>
        <w:spacing w:line="276" w:lineRule="auto"/>
        <w:jc w:val="both"/>
        <w:rPr>
          <w:rFonts w:ascii="Arial" w:eastAsia="Times New Roman" w:hAnsi="Arial" w:cs="Arial"/>
          <w:b/>
          <w:sz w:val="24"/>
          <w:szCs w:val="24"/>
        </w:rPr>
      </w:pPr>
      <w:r w:rsidRPr="00E8510C">
        <w:rPr>
          <w:rFonts w:ascii="Arial" w:eastAsia="Times New Roman" w:hAnsi="Arial" w:cs="Arial"/>
          <w:b/>
          <w:sz w:val="24"/>
          <w:szCs w:val="24"/>
        </w:rPr>
        <w:t>Del orden legal.</w:t>
      </w:r>
    </w:p>
    <w:p w:rsidR="00E8510C" w:rsidRPr="00E8510C" w:rsidRDefault="00E8510C" w:rsidP="00E8510C">
      <w:pPr>
        <w:spacing w:line="276" w:lineRule="auto"/>
        <w:jc w:val="both"/>
        <w:rPr>
          <w:rFonts w:ascii="Arial" w:eastAsia="Times New Roman" w:hAnsi="Arial" w:cs="Arial"/>
          <w:b/>
          <w:sz w:val="24"/>
          <w:szCs w:val="24"/>
        </w:rPr>
      </w:pPr>
    </w:p>
    <w:p w:rsidR="00E8510C" w:rsidRPr="00AB5419" w:rsidRDefault="00E8510C"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w:t>
      </w:r>
      <w:r w:rsidRPr="00AB5419">
        <w:rPr>
          <w:rFonts w:ascii="Arial" w:eastAsia="Times New Roman" w:hAnsi="Arial" w:cs="Arial"/>
          <w:sz w:val="24"/>
          <w:szCs w:val="24"/>
        </w:rPr>
        <w:tab/>
        <w:t xml:space="preserve">Ley 100 de 1993 “Por la cual se crea el sistema de seguridad social integral y se dictan otras disposiciones”. </w:t>
      </w:r>
    </w:p>
    <w:p w:rsidR="00E8510C" w:rsidRPr="00E8510C" w:rsidRDefault="00E8510C" w:rsidP="00E8510C">
      <w:pPr>
        <w:spacing w:line="276" w:lineRule="auto"/>
        <w:jc w:val="both"/>
        <w:rPr>
          <w:rFonts w:ascii="Arial" w:eastAsia="Times New Roman" w:hAnsi="Arial" w:cs="Arial"/>
          <w:b/>
          <w:sz w:val="24"/>
          <w:szCs w:val="24"/>
        </w:rPr>
      </w:pPr>
    </w:p>
    <w:p w:rsidR="00E8510C" w:rsidRPr="00AB5419" w:rsidRDefault="00AB5419" w:rsidP="00E8510C">
      <w:pPr>
        <w:spacing w:line="276" w:lineRule="auto"/>
        <w:jc w:val="both"/>
        <w:rPr>
          <w:rFonts w:ascii="Arial" w:eastAsia="Times New Roman" w:hAnsi="Arial" w:cs="Arial"/>
          <w:sz w:val="24"/>
          <w:szCs w:val="24"/>
        </w:rPr>
      </w:pPr>
      <w:r w:rsidRPr="00AB5419">
        <w:rPr>
          <w:rFonts w:ascii="Arial" w:eastAsia="Times New Roman" w:hAnsi="Arial" w:cs="Arial"/>
          <w:sz w:val="24"/>
          <w:szCs w:val="24"/>
        </w:rPr>
        <w:t xml:space="preserve">Artículo 1. </w:t>
      </w:r>
      <w:r w:rsidR="00E8510C" w:rsidRPr="00AB5419">
        <w:rPr>
          <w:rFonts w:ascii="Arial" w:eastAsia="Times New Roman" w:hAnsi="Arial" w:cs="Arial"/>
          <w:sz w:val="24"/>
          <w:szCs w:val="24"/>
        </w:rPr>
        <w:t xml:space="preserve">“El sistema de seguridad social integral tiene por </w:t>
      </w:r>
      <w:r w:rsidRPr="00AB5419">
        <w:rPr>
          <w:rFonts w:ascii="Arial" w:eastAsia="Times New Roman" w:hAnsi="Arial" w:cs="Arial"/>
          <w:sz w:val="24"/>
          <w:szCs w:val="24"/>
        </w:rPr>
        <w:t xml:space="preserve">objeto garantizar los derechos </w:t>
      </w:r>
      <w:r w:rsidR="00E8510C" w:rsidRPr="00AB5419">
        <w:rPr>
          <w:rFonts w:ascii="Arial" w:eastAsia="Times New Roman" w:hAnsi="Arial" w:cs="Arial"/>
          <w:sz w:val="24"/>
          <w:szCs w:val="24"/>
        </w:rPr>
        <w:t xml:space="preserve">irrenunciables de la persona y la comunidad para </w:t>
      </w:r>
      <w:r w:rsidRPr="00AB5419">
        <w:rPr>
          <w:rFonts w:ascii="Arial" w:eastAsia="Times New Roman" w:hAnsi="Arial" w:cs="Arial"/>
          <w:sz w:val="24"/>
          <w:szCs w:val="24"/>
        </w:rPr>
        <w:t>obtener la calidad de vida acor</w:t>
      </w:r>
      <w:r w:rsidR="00E8510C" w:rsidRPr="00AB5419">
        <w:rPr>
          <w:rFonts w:ascii="Arial" w:eastAsia="Times New Roman" w:hAnsi="Arial" w:cs="Arial"/>
          <w:sz w:val="24"/>
          <w:szCs w:val="24"/>
        </w:rPr>
        <w:t>de con la dignidad humana, mediante la protección de las cont</w:t>
      </w:r>
      <w:r w:rsidRPr="00AB5419">
        <w:rPr>
          <w:rFonts w:ascii="Arial" w:eastAsia="Times New Roman" w:hAnsi="Arial" w:cs="Arial"/>
          <w:sz w:val="24"/>
          <w:szCs w:val="24"/>
        </w:rPr>
        <w:t xml:space="preserve">ingencias que la afecten. </w:t>
      </w:r>
      <w:r w:rsidR="00E8510C" w:rsidRPr="00AB5419">
        <w:rPr>
          <w:rFonts w:ascii="Arial" w:eastAsia="Times New Roman" w:hAnsi="Arial" w:cs="Arial"/>
          <w:sz w:val="24"/>
          <w:szCs w:val="24"/>
        </w:rPr>
        <w:t>El sistema comprende las obligaciones del Estado y la sociedad, las instituciones y los recursos destinados a garantizar la cobertura de las prestaciones de carácter económico, de salud y servicios complementarios, materia de esta Ley, u otras que se incorporen normativamente en el futuro.”</w:t>
      </w:r>
    </w:p>
    <w:p w:rsidR="00E8510C" w:rsidRPr="00E8510C" w:rsidRDefault="00E8510C" w:rsidP="00E8510C">
      <w:pPr>
        <w:spacing w:line="276" w:lineRule="auto"/>
        <w:jc w:val="both"/>
        <w:rPr>
          <w:rFonts w:ascii="Arial" w:eastAsia="Times New Roman" w:hAnsi="Arial" w:cs="Arial"/>
          <w:b/>
          <w:sz w:val="24"/>
          <w:szCs w:val="24"/>
        </w:rPr>
      </w:pPr>
    </w:p>
    <w:p w:rsidR="00AB5419" w:rsidRDefault="00AB5419" w:rsidP="00E8510C">
      <w:pPr>
        <w:spacing w:line="276" w:lineRule="auto"/>
        <w:jc w:val="both"/>
        <w:rPr>
          <w:rFonts w:ascii="Arial" w:eastAsia="Times New Roman" w:hAnsi="Arial" w:cs="Arial"/>
          <w:b/>
          <w:sz w:val="24"/>
          <w:szCs w:val="24"/>
        </w:rPr>
      </w:pPr>
    </w:p>
    <w:p w:rsidR="00E8510C" w:rsidRPr="004973F4" w:rsidRDefault="00AB5419" w:rsidP="004973F4">
      <w:pPr>
        <w:spacing w:line="276" w:lineRule="auto"/>
        <w:jc w:val="both"/>
        <w:rPr>
          <w:rFonts w:ascii="Arial" w:eastAsia="Times New Roman" w:hAnsi="Arial" w:cs="Arial"/>
          <w:sz w:val="24"/>
          <w:szCs w:val="24"/>
        </w:rPr>
      </w:pPr>
      <w:r w:rsidRPr="004973F4">
        <w:rPr>
          <w:rFonts w:ascii="Arial" w:eastAsia="Times New Roman" w:hAnsi="Arial" w:cs="Arial"/>
          <w:sz w:val="24"/>
          <w:szCs w:val="24"/>
        </w:rPr>
        <w:t xml:space="preserve">Artículo 4. </w:t>
      </w:r>
      <w:r w:rsidR="00E8510C" w:rsidRPr="004973F4">
        <w:rPr>
          <w:rFonts w:ascii="Arial" w:eastAsia="Times New Roman" w:hAnsi="Arial" w:cs="Arial"/>
          <w:sz w:val="24"/>
          <w:szCs w:val="24"/>
        </w:rPr>
        <w:t>“La Seguridad Social es un servicio público obliga</w:t>
      </w:r>
      <w:r w:rsidR="004973F4">
        <w:rPr>
          <w:rFonts w:ascii="Arial" w:eastAsia="Times New Roman" w:hAnsi="Arial" w:cs="Arial"/>
          <w:sz w:val="24"/>
          <w:szCs w:val="24"/>
        </w:rPr>
        <w:t>torio, cuya dirección, coordina</w:t>
      </w:r>
      <w:r w:rsidR="00E8510C" w:rsidRPr="004973F4">
        <w:rPr>
          <w:rFonts w:ascii="Arial" w:eastAsia="Times New Roman" w:hAnsi="Arial" w:cs="Arial"/>
          <w:sz w:val="24"/>
          <w:szCs w:val="24"/>
        </w:rPr>
        <w:t>ción y control está a cargo del Estado y que será p</w:t>
      </w:r>
      <w:r w:rsidR="004973F4">
        <w:rPr>
          <w:rFonts w:ascii="Arial" w:eastAsia="Times New Roman" w:hAnsi="Arial" w:cs="Arial"/>
          <w:sz w:val="24"/>
          <w:szCs w:val="24"/>
        </w:rPr>
        <w:t>restado por las entidades públi</w:t>
      </w:r>
      <w:r w:rsidR="00E8510C" w:rsidRPr="004973F4">
        <w:rPr>
          <w:rFonts w:ascii="Arial" w:eastAsia="Times New Roman" w:hAnsi="Arial" w:cs="Arial"/>
          <w:sz w:val="24"/>
          <w:szCs w:val="24"/>
        </w:rPr>
        <w:t xml:space="preserve">cas o privadas en los términos y condiciones establecidos en la presente ley. </w:t>
      </w:r>
    </w:p>
    <w:p w:rsidR="00E8510C" w:rsidRPr="004973F4" w:rsidRDefault="00E8510C" w:rsidP="004973F4">
      <w:pPr>
        <w:spacing w:line="276" w:lineRule="auto"/>
        <w:jc w:val="both"/>
        <w:rPr>
          <w:rFonts w:ascii="Arial" w:eastAsia="Times New Roman" w:hAnsi="Arial" w:cs="Arial"/>
          <w:sz w:val="24"/>
          <w:szCs w:val="24"/>
        </w:rPr>
      </w:pPr>
    </w:p>
    <w:p w:rsidR="00E8510C" w:rsidRPr="004973F4" w:rsidRDefault="00E8510C" w:rsidP="004973F4">
      <w:pPr>
        <w:spacing w:line="276" w:lineRule="auto"/>
        <w:jc w:val="both"/>
        <w:rPr>
          <w:rFonts w:ascii="Arial" w:eastAsia="Times New Roman" w:hAnsi="Arial" w:cs="Arial"/>
          <w:sz w:val="24"/>
          <w:szCs w:val="24"/>
        </w:rPr>
      </w:pPr>
      <w:r w:rsidRPr="004973F4">
        <w:rPr>
          <w:rFonts w:ascii="Arial" w:eastAsia="Times New Roman" w:hAnsi="Arial" w:cs="Arial"/>
          <w:sz w:val="24"/>
          <w:szCs w:val="24"/>
        </w:rPr>
        <w:t>Este servicio público es esencial en lo relacionado con el Sistema General de              Seguridad Social en Salud...”</w:t>
      </w:r>
    </w:p>
    <w:p w:rsidR="00E8510C" w:rsidRPr="00E8510C" w:rsidRDefault="00E8510C" w:rsidP="00E8510C">
      <w:pPr>
        <w:spacing w:line="276" w:lineRule="auto"/>
        <w:jc w:val="both"/>
        <w:rPr>
          <w:rFonts w:ascii="Arial" w:eastAsia="Times New Roman" w:hAnsi="Arial" w:cs="Arial"/>
          <w:b/>
          <w:sz w:val="24"/>
          <w:szCs w:val="24"/>
        </w:rPr>
      </w:pPr>
    </w:p>
    <w:p w:rsidR="00E8510C" w:rsidRPr="004973F4" w:rsidRDefault="004973F4" w:rsidP="004973F4">
      <w:pPr>
        <w:spacing w:line="276" w:lineRule="auto"/>
        <w:jc w:val="both"/>
        <w:rPr>
          <w:rFonts w:ascii="Arial" w:eastAsia="Times New Roman" w:hAnsi="Arial" w:cs="Arial"/>
          <w:sz w:val="24"/>
          <w:szCs w:val="24"/>
        </w:rPr>
      </w:pPr>
      <w:r w:rsidRPr="004973F4">
        <w:rPr>
          <w:rFonts w:ascii="Arial" w:eastAsia="Times New Roman" w:hAnsi="Arial" w:cs="Arial"/>
          <w:sz w:val="24"/>
          <w:szCs w:val="24"/>
        </w:rPr>
        <w:t xml:space="preserve">Artículo 153 </w:t>
      </w:r>
      <w:r w:rsidR="00E8510C" w:rsidRPr="004973F4">
        <w:rPr>
          <w:rFonts w:ascii="Arial" w:eastAsia="Times New Roman" w:hAnsi="Arial" w:cs="Arial"/>
          <w:sz w:val="24"/>
          <w:szCs w:val="24"/>
        </w:rPr>
        <w:t>“Son principios del Sistema General de Seguridad Social en Salud: (…)</w:t>
      </w:r>
    </w:p>
    <w:p w:rsidR="00E8510C" w:rsidRPr="004973F4" w:rsidRDefault="00E8510C" w:rsidP="004973F4">
      <w:pPr>
        <w:spacing w:line="276" w:lineRule="auto"/>
        <w:jc w:val="both"/>
        <w:rPr>
          <w:rFonts w:ascii="Arial" w:eastAsia="Times New Roman" w:hAnsi="Arial" w:cs="Arial"/>
          <w:sz w:val="24"/>
          <w:szCs w:val="24"/>
        </w:rPr>
      </w:pPr>
    </w:p>
    <w:p w:rsidR="00E8510C" w:rsidRPr="004973F4" w:rsidRDefault="00E8510C" w:rsidP="004973F4">
      <w:pPr>
        <w:spacing w:line="276" w:lineRule="auto"/>
        <w:jc w:val="both"/>
        <w:rPr>
          <w:rFonts w:ascii="Arial" w:eastAsia="Times New Roman" w:hAnsi="Arial" w:cs="Arial"/>
          <w:sz w:val="24"/>
          <w:szCs w:val="24"/>
        </w:rPr>
      </w:pPr>
      <w:r w:rsidRPr="004973F4">
        <w:rPr>
          <w:rFonts w:ascii="Arial" w:eastAsia="Times New Roman" w:hAnsi="Arial" w:cs="Arial"/>
          <w:sz w:val="24"/>
          <w:szCs w:val="24"/>
        </w:rPr>
        <w:t>3.6 Enfoque diferencial. El principio de enfoque diferencial reconoce que hay                     poblaciones con características particular</w:t>
      </w:r>
      <w:r w:rsidR="004973F4">
        <w:rPr>
          <w:rFonts w:ascii="Arial" w:eastAsia="Times New Roman" w:hAnsi="Arial" w:cs="Arial"/>
          <w:sz w:val="24"/>
          <w:szCs w:val="24"/>
        </w:rPr>
        <w:t xml:space="preserve">es en razón de su edad, género, </w:t>
      </w:r>
      <w:proofErr w:type="gramStart"/>
      <w:r w:rsidR="004973F4" w:rsidRPr="004973F4">
        <w:rPr>
          <w:rFonts w:ascii="Arial" w:eastAsia="Times New Roman" w:hAnsi="Arial" w:cs="Arial"/>
          <w:sz w:val="24"/>
          <w:szCs w:val="24"/>
        </w:rPr>
        <w:t xml:space="preserve">raza,  </w:t>
      </w:r>
      <w:r w:rsidRPr="004973F4">
        <w:rPr>
          <w:rFonts w:ascii="Arial" w:eastAsia="Times New Roman" w:hAnsi="Arial" w:cs="Arial"/>
          <w:sz w:val="24"/>
          <w:szCs w:val="24"/>
        </w:rPr>
        <w:t xml:space="preserve"> </w:t>
      </w:r>
      <w:proofErr w:type="gramEnd"/>
      <w:r w:rsidRPr="004973F4">
        <w:rPr>
          <w:rFonts w:ascii="Arial" w:eastAsia="Times New Roman" w:hAnsi="Arial" w:cs="Arial"/>
          <w:sz w:val="24"/>
          <w:szCs w:val="24"/>
        </w:rPr>
        <w:t xml:space="preserve">   etnia, condición de discapacidad y víctimas de la violencia para las cuales el                       Sistema General de Seguridad Social en Salud ofrecerá especiales garantías y       esfuerzos en- caminados a la eliminación de las situaciones de discriminación y marginación.</w:t>
      </w:r>
    </w:p>
    <w:p w:rsidR="00E8510C" w:rsidRPr="004973F4" w:rsidRDefault="00E8510C" w:rsidP="004973F4">
      <w:pPr>
        <w:spacing w:line="276" w:lineRule="auto"/>
        <w:jc w:val="both"/>
        <w:rPr>
          <w:rFonts w:ascii="Arial" w:eastAsia="Times New Roman" w:hAnsi="Arial" w:cs="Arial"/>
          <w:sz w:val="24"/>
          <w:szCs w:val="24"/>
        </w:rPr>
      </w:pPr>
    </w:p>
    <w:p w:rsidR="00E8510C" w:rsidRPr="004973F4" w:rsidRDefault="00E8510C" w:rsidP="004973F4">
      <w:pPr>
        <w:spacing w:line="276" w:lineRule="auto"/>
        <w:jc w:val="both"/>
        <w:rPr>
          <w:rFonts w:ascii="Arial" w:eastAsia="Times New Roman" w:hAnsi="Arial" w:cs="Arial"/>
          <w:sz w:val="24"/>
          <w:szCs w:val="24"/>
        </w:rPr>
      </w:pPr>
      <w:r w:rsidRPr="004973F4">
        <w:rPr>
          <w:rFonts w:ascii="Arial" w:eastAsia="Times New Roman" w:hAnsi="Arial" w:cs="Arial"/>
          <w:sz w:val="24"/>
          <w:szCs w:val="24"/>
        </w:rPr>
        <w:t>3.16 Complementariedad y concurrencia. Se propi</w:t>
      </w:r>
      <w:r w:rsidR="004973F4">
        <w:rPr>
          <w:rFonts w:ascii="Arial" w:eastAsia="Times New Roman" w:hAnsi="Arial" w:cs="Arial"/>
          <w:sz w:val="24"/>
          <w:szCs w:val="24"/>
        </w:rPr>
        <w:t>ciará que los actores del siste</w:t>
      </w:r>
      <w:r w:rsidRPr="004973F4">
        <w:rPr>
          <w:rFonts w:ascii="Arial" w:eastAsia="Times New Roman" w:hAnsi="Arial" w:cs="Arial"/>
          <w:sz w:val="24"/>
          <w:szCs w:val="24"/>
        </w:rPr>
        <w:t>ma en los distintos niveles territoriales se complementen con acciones y recursos en el logro de los fines del Sistema General de Seguridad”.</w:t>
      </w:r>
    </w:p>
    <w:p w:rsidR="00E8510C" w:rsidRPr="00E8510C" w:rsidRDefault="00E8510C" w:rsidP="00E8510C">
      <w:pPr>
        <w:spacing w:line="276" w:lineRule="auto"/>
        <w:jc w:val="both"/>
        <w:rPr>
          <w:rFonts w:ascii="Arial" w:eastAsia="Times New Roman" w:hAnsi="Arial" w:cs="Arial"/>
          <w:b/>
          <w:sz w:val="24"/>
          <w:szCs w:val="24"/>
        </w:rPr>
      </w:pPr>
    </w:p>
    <w:p w:rsidR="00E8510C" w:rsidRPr="004973F4" w:rsidRDefault="00E8510C" w:rsidP="004973F4">
      <w:pPr>
        <w:spacing w:line="276" w:lineRule="auto"/>
        <w:jc w:val="both"/>
        <w:rPr>
          <w:rFonts w:ascii="Arial" w:eastAsia="Times New Roman" w:hAnsi="Arial" w:cs="Arial"/>
          <w:sz w:val="24"/>
          <w:szCs w:val="24"/>
        </w:rPr>
      </w:pPr>
      <w:r w:rsidRPr="004973F4">
        <w:rPr>
          <w:rFonts w:ascii="Arial" w:eastAsia="Times New Roman" w:hAnsi="Arial" w:cs="Arial"/>
          <w:sz w:val="24"/>
          <w:szCs w:val="24"/>
        </w:rPr>
        <w:t>Artículo 154</w:t>
      </w:r>
      <w:r w:rsidR="004973F4" w:rsidRPr="004973F4">
        <w:rPr>
          <w:rFonts w:ascii="Arial" w:eastAsia="Times New Roman" w:hAnsi="Arial" w:cs="Arial"/>
          <w:sz w:val="24"/>
          <w:szCs w:val="24"/>
        </w:rPr>
        <w:t xml:space="preserve"> </w:t>
      </w:r>
      <w:r w:rsidRPr="004973F4">
        <w:rPr>
          <w:rFonts w:ascii="Arial" w:eastAsia="Times New Roman" w:hAnsi="Arial" w:cs="Arial"/>
          <w:sz w:val="24"/>
          <w:szCs w:val="24"/>
        </w:rPr>
        <w:t xml:space="preserve">“El Estado intervendrá en el servicio público de Seguridad Social en Salud, con-forme a las reglas de competencia de que trata </w:t>
      </w:r>
      <w:r w:rsidR="004973F4">
        <w:rPr>
          <w:rFonts w:ascii="Arial" w:eastAsia="Times New Roman" w:hAnsi="Arial" w:cs="Arial"/>
          <w:sz w:val="24"/>
          <w:szCs w:val="24"/>
        </w:rPr>
        <w:t>esta Ley, en el marco de lo dis</w:t>
      </w:r>
      <w:r w:rsidRPr="004973F4">
        <w:rPr>
          <w:rFonts w:ascii="Arial" w:eastAsia="Times New Roman" w:hAnsi="Arial" w:cs="Arial"/>
          <w:sz w:val="24"/>
          <w:szCs w:val="24"/>
        </w:rPr>
        <w:t>puesto en los artículos 48, 49, 334 y 365 a 370 &lt;3</w:t>
      </w:r>
      <w:r w:rsidR="004973F4">
        <w:rPr>
          <w:rFonts w:ascii="Arial" w:eastAsia="Times New Roman" w:hAnsi="Arial" w:cs="Arial"/>
          <w:sz w:val="24"/>
          <w:szCs w:val="24"/>
        </w:rPr>
        <w:t xml:space="preserve">66, 367, 368, 369&gt; de la Constitución </w:t>
      </w:r>
      <w:r w:rsidRPr="004973F4">
        <w:rPr>
          <w:rFonts w:ascii="Arial" w:eastAsia="Times New Roman" w:hAnsi="Arial" w:cs="Arial"/>
          <w:sz w:val="24"/>
          <w:szCs w:val="24"/>
        </w:rPr>
        <w:t>Política. Dicha intervención buscará principalmente el logro de los siguientes fines: (…)</w:t>
      </w:r>
    </w:p>
    <w:p w:rsidR="00E8510C" w:rsidRPr="004973F4" w:rsidRDefault="00E8510C" w:rsidP="004973F4">
      <w:pPr>
        <w:spacing w:line="276" w:lineRule="auto"/>
        <w:jc w:val="both"/>
        <w:rPr>
          <w:rFonts w:ascii="Arial" w:eastAsia="Times New Roman" w:hAnsi="Arial" w:cs="Arial"/>
          <w:sz w:val="24"/>
          <w:szCs w:val="24"/>
        </w:rPr>
      </w:pPr>
      <w:r w:rsidRPr="004973F4">
        <w:rPr>
          <w:rFonts w:ascii="Arial" w:eastAsia="Times New Roman" w:hAnsi="Arial" w:cs="Arial"/>
          <w:sz w:val="24"/>
          <w:szCs w:val="24"/>
        </w:rPr>
        <w:t>d) Lograr la ampliación progresiva de la cobertura de la Seguridad Social en Salud permitiendo progresivamente el acceso a los servicios de educación, información y fomento de la salud y a los de protección y recu</w:t>
      </w:r>
      <w:r w:rsidR="004973F4">
        <w:rPr>
          <w:rFonts w:ascii="Arial" w:eastAsia="Times New Roman" w:hAnsi="Arial" w:cs="Arial"/>
          <w:sz w:val="24"/>
          <w:szCs w:val="24"/>
        </w:rPr>
        <w:t>peración de la salud a los habi</w:t>
      </w:r>
      <w:r w:rsidRPr="004973F4">
        <w:rPr>
          <w:rFonts w:ascii="Arial" w:eastAsia="Times New Roman" w:hAnsi="Arial" w:cs="Arial"/>
          <w:sz w:val="24"/>
          <w:szCs w:val="24"/>
        </w:rPr>
        <w:t>tantes del país;</w:t>
      </w:r>
    </w:p>
    <w:p w:rsidR="00E8510C" w:rsidRPr="004973F4" w:rsidRDefault="00E8510C" w:rsidP="004973F4">
      <w:pPr>
        <w:spacing w:line="276" w:lineRule="auto"/>
        <w:jc w:val="both"/>
        <w:rPr>
          <w:rFonts w:ascii="Arial" w:eastAsia="Times New Roman" w:hAnsi="Arial" w:cs="Arial"/>
          <w:sz w:val="24"/>
          <w:szCs w:val="24"/>
        </w:rPr>
      </w:pPr>
      <w:r w:rsidRPr="004973F4">
        <w:rPr>
          <w:rFonts w:ascii="Arial" w:eastAsia="Times New Roman" w:hAnsi="Arial" w:cs="Arial"/>
          <w:sz w:val="24"/>
          <w:szCs w:val="24"/>
        </w:rPr>
        <w:t>e) Establecer la atención básica en salud que se ofrecerá en forma gratuita y            obligatoria, en los términos que señale la Ley;”.</w:t>
      </w:r>
    </w:p>
    <w:p w:rsidR="00E8510C" w:rsidRPr="00E8510C" w:rsidRDefault="00E8510C" w:rsidP="00E8510C">
      <w:pPr>
        <w:spacing w:line="276" w:lineRule="auto"/>
        <w:jc w:val="both"/>
        <w:rPr>
          <w:rFonts w:ascii="Arial" w:eastAsia="Times New Roman" w:hAnsi="Arial" w:cs="Arial"/>
          <w:b/>
          <w:sz w:val="24"/>
          <w:szCs w:val="24"/>
        </w:rPr>
      </w:pPr>
    </w:p>
    <w:p w:rsidR="00E8510C" w:rsidRPr="004973F4" w:rsidRDefault="00E8510C" w:rsidP="00E8510C">
      <w:pPr>
        <w:spacing w:line="276" w:lineRule="auto"/>
        <w:jc w:val="both"/>
        <w:rPr>
          <w:rFonts w:ascii="Arial" w:eastAsia="Times New Roman" w:hAnsi="Arial" w:cs="Arial"/>
          <w:sz w:val="24"/>
          <w:szCs w:val="24"/>
        </w:rPr>
      </w:pPr>
      <w:r w:rsidRPr="004973F4">
        <w:rPr>
          <w:rFonts w:ascii="Arial" w:eastAsia="Times New Roman" w:hAnsi="Arial" w:cs="Arial"/>
          <w:sz w:val="24"/>
          <w:szCs w:val="24"/>
        </w:rPr>
        <w:t xml:space="preserve">Artículo </w:t>
      </w:r>
      <w:r w:rsidR="004973F4" w:rsidRPr="004973F4">
        <w:rPr>
          <w:rFonts w:ascii="Arial" w:eastAsia="Times New Roman" w:hAnsi="Arial" w:cs="Arial"/>
          <w:sz w:val="24"/>
          <w:szCs w:val="24"/>
        </w:rPr>
        <w:t xml:space="preserve">166 </w:t>
      </w:r>
      <w:r w:rsidRPr="004973F4">
        <w:rPr>
          <w:rFonts w:ascii="Arial" w:eastAsia="Times New Roman" w:hAnsi="Arial" w:cs="Arial"/>
          <w:sz w:val="24"/>
          <w:szCs w:val="24"/>
        </w:rPr>
        <w:t>“(…) Parágrafo 2.- El Gobierno Nacional organizará un programa es</w:t>
      </w:r>
      <w:r w:rsidR="004973F4" w:rsidRPr="004973F4">
        <w:rPr>
          <w:rFonts w:ascii="Arial" w:eastAsia="Times New Roman" w:hAnsi="Arial" w:cs="Arial"/>
          <w:sz w:val="24"/>
          <w:szCs w:val="24"/>
        </w:rPr>
        <w:t xml:space="preserve">pecial de </w:t>
      </w:r>
      <w:r w:rsidRPr="004973F4">
        <w:rPr>
          <w:rFonts w:ascii="Arial" w:eastAsia="Times New Roman" w:hAnsi="Arial" w:cs="Arial"/>
          <w:sz w:val="24"/>
          <w:szCs w:val="24"/>
        </w:rPr>
        <w:t>información y educación de la mujer en aspectos de salud</w:t>
      </w:r>
      <w:r w:rsidR="004973F4" w:rsidRPr="004973F4">
        <w:rPr>
          <w:rFonts w:ascii="Arial" w:eastAsia="Times New Roman" w:hAnsi="Arial" w:cs="Arial"/>
          <w:sz w:val="24"/>
          <w:szCs w:val="24"/>
        </w:rPr>
        <w:t xml:space="preserve"> integral y educación </w:t>
      </w:r>
      <w:r w:rsidRPr="004973F4">
        <w:rPr>
          <w:rFonts w:ascii="Arial" w:eastAsia="Times New Roman" w:hAnsi="Arial" w:cs="Arial"/>
          <w:sz w:val="24"/>
          <w:szCs w:val="24"/>
        </w:rPr>
        <w:t>sexual...”.</w:t>
      </w:r>
    </w:p>
    <w:p w:rsidR="004973F4" w:rsidRDefault="004973F4" w:rsidP="00E8510C">
      <w:pPr>
        <w:spacing w:line="276" w:lineRule="auto"/>
        <w:jc w:val="both"/>
        <w:rPr>
          <w:rFonts w:ascii="Arial" w:eastAsia="Times New Roman" w:hAnsi="Arial" w:cs="Arial"/>
          <w:b/>
          <w:sz w:val="24"/>
          <w:szCs w:val="24"/>
        </w:rPr>
      </w:pPr>
    </w:p>
    <w:p w:rsidR="004973F4" w:rsidRDefault="004973F4" w:rsidP="00E8510C">
      <w:pPr>
        <w:spacing w:line="276" w:lineRule="auto"/>
        <w:jc w:val="both"/>
        <w:rPr>
          <w:rFonts w:ascii="Arial" w:eastAsia="Times New Roman" w:hAnsi="Arial" w:cs="Arial"/>
          <w:b/>
          <w:sz w:val="24"/>
          <w:szCs w:val="24"/>
        </w:rPr>
      </w:pPr>
    </w:p>
    <w:p w:rsidR="004973F4" w:rsidRDefault="004973F4" w:rsidP="00E8510C">
      <w:pPr>
        <w:spacing w:line="276" w:lineRule="auto"/>
        <w:jc w:val="both"/>
        <w:rPr>
          <w:rFonts w:ascii="Arial" w:eastAsia="Times New Roman" w:hAnsi="Arial" w:cs="Arial"/>
          <w:b/>
          <w:sz w:val="24"/>
          <w:szCs w:val="24"/>
        </w:rPr>
      </w:pPr>
    </w:p>
    <w:p w:rsidR="004973F4" w:rsidRDefault="004973F4" w:rsidP="00E8510C">
      <w:pPr>
        <w:spacing w:line="276" w:lineRule="auto"/>
        <w:jc w:val="both"/>
        <w:rPr>
          <w:rFonts w:ascii="Arial" w:eastAsia="Times New Roman" w:hAnsi="Arial" w:cs="Arial"/>
          <w:b/>
          <w:sz w:val="24"/>
          <w:szCs w:val="24"/>
        </w:rPr>
      </w:pPr>
    </w:p>
    <w:p w:rsidR="004973F4" w:rsidRPr="00E8510C" w:rsidRDefault="004973F4" w:rsidP="00E8510C">
      <w:pPr>
        <w:spacing w:line="276" w:lineRule="auto"/>
        <w:jc w:val="both"/>
        <w:rPr>
          <w:rFonts w:ascii="Arial" w:eastAsia="Times New Roman" w:hAnsi="Arial" w:cs="Arial"/>
          <w:b/>
          <w:sz w:val="24"/>
          <w:szCs w:val="24"/>
        </w:rPr>
      </w:pPr>
    </w:p>
    <w:p w:rsidR="00E8510C" w:rsidRPr="00E8510C" w:rsidRDefault="00E8510C" w:rsidP="00E8510C">
      <w:pPr>
        <w:spacing w:line="276" w:lineRule="auto"/>
        <w:jc w:val="both"/>
        <w:rPr>
          <w:rFonts w:ascii="Arial" w:eastAsia="Times New Roman" w:hAnsi="Arial" w:cs="Arial"/>
          <w:b/>
          <w:sz w:val="24"/>
          <w:szCs w:val="24"/>
        </w:rPr>
      </w:pPr>
    </w:p>
    <w:p w:rsidR="00E8510C" w:rsidRPr="004973F4" w:rsidRDefault="00E8510C" w:rsidP="00E8510C">
      <w:pPr>
        <w:spacing w:line="276" w:lineRule="auto"/>
        <w:jc w:val="both"/>
        <w:rPr>
          <w:rFonts w:ascii="Arial" w:eastAsia="Times New Roman" w:hAnsi="Arial" w:cs="Arial"/>
          <w:sz w:val="24"/>
          <w:szCs w:val="24"/>
        </w:rPr>
      </w:pPr>
      <w:r w:rsidRPr="004973F4">
        <w:rPr>
          <w:rFonts w:ascii="Arial" w:eastAsia="Times New Roman" w:hAnsi="Arial" w:cs="Arial"/>
          <w:b/>
          <w:sz w:val="24"/>
          <w:szCs w:val="24"/>
        </w:rPr>
        <w:t>Decreto Ley 1298 de 1994</w:t>
      </w:r>
      <w:r w:rsidRPr="004973F4">
        <w:rPr>
          <w:rFonts w:ascii="Arial" w:eastAsia="Times New Roman" w:hAnsi="Arial" w:cs="Arial"/>
          <w:sz w:val="24"/>
          <w:szCs w:val="24"/>
        </w:rPr>
        <w:t xml:space="preserve"> “Por el cual se expide el Estatuto Orgánico del Sistema General de Seguridad Social en Salud”.</w:t>
      </w:r>
    </w:p>
    <w:p w:rsidR="00E8510C" w:rsidRPr="00E8510C" w:rsidRDefault="00E8510C" w:rsidP="00E8510C">
      <w:pPr>
        <w:spacing w:line="276" w:lineRule="auto"/>
        <w:jc w:val="both"/>
        <w:rPr>
          <w:rFonts w:ascii="Arial" w:eastAsia="Times New Roman" w:hAnsi="Arial" w:cs="Arial"/>
          <w:b/>
          <w:sz w:val="24"/>
          <w:szCs w:val="24"/>
        </w:rPr>
      </w:pPr>
    </w:p>
    <w:p w:rsidR="00E8510C" w:rsidRPr="004973F4" w:rsidRDefault="00E8510C" w:rsidP="00E8510C">
      <w:pPr>
        <w:spacing w:line="276" w:lineRule="auto"/>
        <w:jc w:val="both"/>
        <w:rPr>
          <w:rFonts w:ascii="Arial" w:eastAsia="Times New Roman" w:hAnsi="Arial" w:cs="Arial"/>
          <w:sz w:val="24"/>
          <w:szCs w:val="24"/>
        </w:rPr>
      </w:pPr>
      <w:r w:rsidRPr="004973F4">
        <w:rPr>
          <w:rFonts w:ascii="Arial" w:eastAsia="Times New Roman" w:hAnsi="Arial" w:cs="Arial"/>
          <w:sz w:val="24"/>
          <w:szCs w:val="24"/>
        </w:rPr>
        <w:t>Artículo 3</w:t>
      </w:r>
    </w:p>
    <w:p w:rsidR="00E8510C" w:rsidRPr="004973F4" w:rsidRDefault="00E8510C" w:rsidP="00E8510C">
      <w:pPr>
        <w:spacing w:line="276" w:lineRule="auto"/>
        <w:jc w:val="both"/>
        <w:rPr>
          <w:rFonts w:ascii="Arial" w:eastAsia="Times New Roman" w:hAnsi="Arial" w:cs="Arial"/>
          <w:sz w:val="24"/>
          <w:szCs w:val="24"/>
        </w:rPr>
      </w:pPr>
      <w:r w:rsidRPr="004973F4">
        <w:rPr>
          <w:rFonts w:ascii="Arial" w:eastAsia="Times New Roman" w:hAnsi="Arial" w:cs="Arial"/>
          <w:sz w:val="24"/>
          <w:szCs w:val="24"/>
        </w:rPr>
        <w:t>“Además de los principios consagrados en la Constitución Política y de los propios del Sistema de Seguridad Social Integral, se aplican al Sist</w:t>
      </w:r>
      <w:r w:rsidR="004973F4" w:rsidRPr="004973F4">
        <w:rPr>
          <w:rFonts w:ascii="Arial" w:eastAsia="Times New Roman" w:hAnsi="Arial" w:cs="Arial"/>
          <w:sz w:val="24"/>
          <w:szCs w:val="24"/>
        </w:rPr>
        <w:t xml:space="preserve">ema General de </w:t>
      </w:r>
      <w:r w:rsidRPr="004973F4">
        <w:rPr>
          <w:rFonts w:ascii="Arial" w:eastAsia="Times New Roman" w:hAnsi="Arial" w:cs="Arial"/>
          <w:sz w:val="24"/>
          <w:szCs w:val="24"/>
        </w:rPr>
        <w:t>Seguridad Social en Salud los siguientes:</w:t>
      </w:r>
    </w:p>
    <w:p w:rsidR="00E8510C" w:rsidRPr="00E8510C" w:rsidRDefault="00E8510C" w:rsidP="00E8510C">
      <w:pPr>
        <w:spacing w:line="276" w:lineRule="auto"/>
        <w:jc w:val="both"/>
        <w:rPr>
          <w:rFonts w:ascii="Arial" w:eastAsia="Times New Roman" w:hAnsi="Arial" w:cs="Arial"/>
          <w:b/>
          <w:sz w:val="24"/>
          <w:szCs w:val="24"/>
        </w:rPr>
      </w:pPr>
    </w:p>
    <w:p w:rsidR="00E8510C" w:rsidRPr="004973F4" w:rsidRDefault="00A80BE8" w:rsidP="004973F4">
      <w:pPr>
        <w:spacing w:line="276" w:lineRule="auto"/>
        <w:jc w:val="both"/>
        <w:rPr>
          <w:rFonts w:ascii="Arial" w:eastAsia="Times New Roman" w:hAnsi="Arial" w:cs="Arial"/>
          <w:sz w:val="24"/>
          <w:szCs w:val="24"/>
        </w:rPr>
      </w:pPr>
      <w:r>
        <w:rPr>
          <w:rFonts w:ascii="Arial" w:eastAsia="Times New Roman" w:hAnsi="Arial" w:cs="Arial"/>
          <w:sz w:val="24"/>
          <w:szCs w:val="24"/>
        </w:rPr>
        <w:t xml:space="preserve">1. </w:t>
      </w:r>
      <w:r w:rsidR="00E8510C" w:rsidRPr="004973F4">
        <w:rPr>
          <w:rFonts w:ascii="Arial" w:eastAsia="Times New Roman" w:hAnsi="Arial" w:cs="Arial"/>
          <w:sz w:val="24"/>
          <w:szCs w:val="24"/>
        </w:rPr>
        <w:t>Universalidad. Todos los habitantes en el territorio nacional tendrán acceso a los servicios de salud;</w:t>
      </w:r>
    </w:p>
    <w:p w:rsidR="00E8510C" w:rsidRPr="004973F4" w:rsidRDefault="00A80BE8" w:rsidP="004973F4">
      <w:pPr>
        <w:spacing w:line="276" w:lineRule="auto"/>
        <w:jc w:val="both"/>
        <w:rPr>
          <w:rFonts w:ascii="Arial" w:eastAsia="Times New Roman" w:hAnsi="Arial" w:cs="Arial"/>
          <w:sz w:val="24"/>
          <w:szCs w:val="24"/>
        </w:rPr>
      </w:pPr>
      <w:r>
        <w:rPr>
          <w:rFonts w:ascii="Arial" w:eastAsia="Times New Roman" w:hAnsi="Arial" w:cs="Arial"/>
          <w:sz w:val="24"/>
          <w:szCs w:val="24"/>
        </w:rPr>
        <w:t xml:space="preserve">2. </w:t>
      </w:r>
      <w:r w:rsidR="00E8510C" w:rsidRPr="004973F4">
        <w:rPr>
          <w:rFonts w:ascii="Arial" w:eastAsia="Times New Roman" w:hAnsi="Arial" w:cs="Arial"/>
          <w:sz w:val="24"/>
          <w:szCs w:val="24"/>
        </w:rPr>
        <w:t>Equidad. El Sistema General de Seguridad Social en Salud proveerá                         gradual- mente servicios de salud de igual calidad a todos los habitantes en Colombia, independientemente de su capacidad de pago.</w:t>
      </w:r>
    </w:p>
    <w:p w:rsidR="00E8510C" w:rsidRPr="004973F4" w:rsidRDefault="00A80BE8" w:rsidP="004973F4">
      <w:pPr>
        <w:spacing w:line="276" w:lineRule="auto"/>
        <w:jc w:val="both"/>
        <w:rPr>
          <w:rFonts w:ascii="Arial" w:eastAsia="Times New Roman" w:hAnsi="Arial" w:cs="Arial"/>
          <w:sz w:val="24"/>
          <w:szCs w:val="24"/>
        </w:rPr>
      </w:pPr>
      <w:r>
        <w:rPr>
          <w:rFonts w:ascii="Arial" w:eastAsia="Times New Roman" w:hAnsi="Arial" w:cs="Arial"/>
          <w:sz w:val="24"/>
          <w:szCs w:val="24"/>
        </w:rPr>
        <w:t xml:space="preserve">3. </w:t>
      </w:r>
      <w:r w:rsidR="00E8510C" w:rsidRPr="004973F4">
        <w:rPr>
          <w:rFonts w:ascii="Arial" w:eastAsia="Times New Roman" w:hAnsi="Arial" w:cs="Arial"/>
          <w:sz w:val="24"/>
          <w:szCs w:val="24"/>
        </w:rPr>
        <w:t>Obligatoriedad. La afiliación al Sistema General de Seguridad Social en             Salud es obligatoria para todos los habitantes de Colombia (...)</w:t>
      </w:r>
    </w:p>
    <w:p w:rsidR="00E8510C" w:rsidRPr="004973F4" w:rsidRDefault="00A80BE8" w:rsidP="004973F4">
      <w:pPr>
        <w:spacing w:line="276" w:lineRule="auto"/>
        <w:jc w:val="both"/>
        <w:rPr>
          <w:rFonts w:ascii="Arial" w:eastAsia="Times New Roman" w:hAnsi="Arial" w:cs="Arial"/>
          <w:sz w:val="24"/>
          <w:szCs w:val="24"/>
        </w:rPr>
      </w:pPr>
      <w:r>
        <w:rPr>
          <w:rFonts w:ascii="Arial" w:eastAsia="Times New Roman" w:hAnsi="Arial" w:cs="Arial"/>
          <w:sz w:val="24"/>
          <w:szCs w:val="24"/>
        </w:rPr>
        <w:t xml:space="preserve">4. </w:t>
      </w:r>
      <w:r w:rsidR="00E8510C" w:rsidRPr="004973F4">
        <w:rPr>
          <w:rFonts w:ascii="Arial" w:eastAsia="Times New Roman" w:hAnsi="Arial" w:cs="Arial"/>
          <w:sz w:val="24"/>
          <w:szCs w:val="24"/>
        </w:rPr>
        <w:t xml:space="preserve">Protección integral. El Sistema General de Seguridad Social en Salud                   brindará atención integral en salud a la </w:t>
      </w:r>
      <w:r>
        <w:rPr>
          <w:rFonts w:ascii="Arial" w:eastAsia="Times New Roman" w:hAnsi="Arial" w:cs="Arial"/>
          <w:sz w:val="24"/>
          <w:szCs w:val="24"/>
        </w:rPr>
        <w:t>población en sus fases de educa</w:t>
      </w:r>
      <w:r w:rsidR="00E8510C" w:rsidRPr="004973F4">
        <w:rPr>
          <w:rFonts w:ascii="Arial" w:eastAsia="Times New Roman" w:hAnsi="Arial" w:cs="Arial"/>
          <w:sz w:val="24"/>
          <w:szCs w:val="24"/>
        </w:rPr>
        <w:t>ción, información y fomento de la salud y la prevención, diagnóstico, trata-miento y rehabilitación de la enfermedad, en cantidad, oportunidad, calidad y                             eficiencia de conformidad con el Plan Obligatorio de Salud...”</w:t>
      </w:r>
    </w:p>
    <w:p w:rsidR="00E8510C" w:rsidRPr="00E8510C" w:rsidRDefault="00E8510C" w:rsidP="00E8510C">
      <w:pPr>
        <w:spacing w:line="276" w:lineRule="auto"/>
        <w:jc w:val="both"/>
        <w:rPr>
          <w:rFonts w:ascii="Arial" w:eastAsia="Times New Roman" w:hAnsi="Arial" w:cs="Arial"/>
          <w:b/>
          <w:sz w:val="24"/>
          <w:szCs w:val="24"/>
        </w:rPr>
      </w:pPr>
    </w:p>
    <w:p w:rsidR="00E8510C" w:rsidRPr="00A80BE8" w:rsidRDefault="00A80BE8" w:rsidP="00A80BE8">
      <w:pPr>
        <w:spacing w:line="276" w:lineRule="auto"/>
        <w:jc w:val="both"/>
        <w:rPr>
          <w:rFonts w:ascii="Arial" w:eastAsia="Times New Roman" w:hAnsi="Arial" w:cs="Arial"/>
          <w:sz w:val="24"/>
          <w:szCs w:val="24"/>
        </w:rPr>
      </w:pPr>
      <w:r w:rsidRPr="00A80BE8">
        <w:rPr>
          <w:rFonts w:ascii="Arial" w:eastAsia="Times New Roman" w:hAnsi="Arial" w:cs="Arial"/>
          <w:sz w:val="24"/>
          <w:szCs w:val="24"/>
        </w:rPr>
        <w:t xml:space="preserve">Artículo 4 </w:t>
      </w:r>
      <w:r w:rsidR="00E8510C" w:rsidRPr="00A80BE8">
        <w:rPr>
          <w:rFonts w:ascii="Arial" w:eastAsia="Times New Roman" w:hAnsi="Arial" w:cs="Arial"/>
          <w:sz w:val="24"/>
          <w:szCs w:val="24"/>
        </w:rPr>
        <w:t>“El Estado intervendrá en el servicio público de Seguridad Social en</w:t>
      </w:r>
      <w:r w:rsidRPr="00A80BE8">
        <w:rPr>
          <w:rFonts w:ascii="Arial" w:eastAsia="Times New Roman" w:hAnsi="Arial" w:cs="Arial"/>
          <w:sz w:val="24"/>
          <w:szCs w:val="24"/>
        </w:rPr>
        <w:t xml:space="preserve"> Salud, busca</w:t>
      </w:r>
      <w:r w:rsidR="00E8510C" w:rsidRPr="00A80BE8">
        <w:rPr>
          <w:rFonts w:ascii="Arial" w:eastAsia="Times New Roman" w:hAnsi="Arial" w:cs="Arial"/>
          <w:sz w:val="24"/>
          <w:szCs w:val="24"/>
        </w:rPr>
        <w:t>rá principalmente el logro de los siguientes fines:</w:t>
      </w:r>
    </w:p>
    <w:p w:rsidR="00E8510C" w:rsidRPr="00A80BE8" w:rsidRDefault="00E8510C" w:rsidP="00A80BE8">
      <w:pPr>
        <w:spacing w:line="276" w:lineRule="auto"/>
        <w:jc w:val="both"/>
        <w:rPr>
          <w:rFonts w:ascii="Arial" w:eastAsia="Times New Roman" w:hAnsi="Arial" w:cs="Arial"/>
          <w:sz w:val="24"/>
          <w:szCs w:val="24"/>
        </w:rPr>
      </w:pPr>
      <w:r w:rsidRPr="00A80BE8">
        <w:rPr>
          <w:rFonts w:ascii="Arial" w:eastAsia="Times New Roman" w:hAnsi="Arial" w:cs="Arial"/>
          <w:sz w:val="24"/>
          <w:szCs w:val="24"/>
        </w:rPr>
        <w:t>(…)</w:t>
      </w:r>
    </w:p>
    <w:p w:rsidR="00E8510C" w:rsidRPr="00A80BE8" w:rsidRDefault="00E8510C" w:rsidP="00A80BE8">
      <w:pPr>
        <w:spacing w:line="276" w:lineRule="auto"/>
        <w:jc w:val="both"/>
        <w:rPr>
          <w:rFonts w:ascii="Arial" w:eastAsia="Times New Roman" w:hAnsi="Arial" w:cs="Arial"/>
          <w:sz w:val="24"/>
          <w:szCs w:val="24"/>
        </w:rPr>
      </w:pPr>
      <w:r w:rsidRPr="00A80BE8">
        <w:rPr>
          <w:rFonts w:ascii="Arial" w:eastAsia="Times New Roman" w:hAnsi="Arial" w:cs="Arial"/>
          <w:sz w:val="24"/>
          <w:szCs w:val="24"/>
        </w:rPr>
        <w:t>2. Asegurar el carácter obligatorio de la Seguridad Social en Salud y su naturaleza de derecho social para todos los habitantes de Colombia; (…)</w:t>
      </w:r>
    </w:p>
    <w:p w:rsidR="00E8510C" w:rsidRPr="00A80BE8" w:rsidRDefault="00E8510C" w:rsidP="00A80BE8">
      <w:pPr>
        <w:spacing w:line="276" w:lineRule="auto"/>
        <w:jc w:val="both"/>
        <w:rPr>
          <w:rFonts w:ascii="Arial" w:eastAsia="Times New Roman" w:hAnsi="Arial" w:cs="Arial"/>
          <w:sz w:val="24"/>
          <w:szCs w:val="24"/>
        </w:rPr>
      </w:pPr>
      <w:r w:rsidRPr="00A80BE8">
        <w:rPr>
          <w:rFonts w:ascii="Arial" w:eastAsia="Times New Roman" w:hAnsi="Arial" w:cs="Arial"/>
          <w:sz w:val="24"/>
          <w:szCs w:val="24"/>
        </w:rPr>
        <w:t>5. Establecer la atención básica en salud que se ofrecerá en forma gratuita y            obligatoria;</w:t>
      </w:r>
    </w:p>
    <w:p w:rsidR="00E8510C" w:rsidRPr="00A80BE8" w:rsidRDefault="00E8510C" w:rsidP="00A80BE8">
      <w:pPr>
        <w:spacing w:line="276" w:lineRule="auto"/>
        <w:jc w:val="both"/>
        <w:rPr>
          <w:rFonts w:ascii="Arial" w:eastAsia="Times New Roman" w:hAnsi="Arial" w:cs="Arial"/>
          <w:sz w:val="24"/>
          <w:szCs w:val="24"/>
        </w:rPr>
      </w:pPr>
      <w:r w:rsidRPr="00A80BE8">
        <w:rPr>
          <w:rFonts w:ascii="Arial" w:eastAsia="Times New Roman" w:hAnsi="Arial" w:cs="Arial"/>
          <w:sz w:val="24"/>
          <w:szCs w:val="24"/>
        </w:rPr>
        <w:t>6.- Lograr la ampliación progresiva de la cobertura de la Seguridad Social en Salud permitiendo progresivamente el acceso a los servicios de educación, información y fomento de la salud y a los de protección y recuperación de la salud a los habitantes del país;”.</w:t>
      </w:r>
    </w:p>
    <w:p w:rsidR="00E8510C" w:rsidRPr="00A80BE8" w:rsidRDefault="00E8510C" w:rsidP="00A80BE8">
      <w:pPr>
        <w:spacing w:line="276" w:lineRule="auto"/>
        <w:jc w:val="both"/>
        <w:rPr>
          <w:rFonts w:ascii="Arial" w:eastAsia="Times New Roman" w:hAnsi="Arial" w:cs="Arial"/>
          <w:sz w:val="24"/>
          <w:szCs w:val="24"/>
        </w:rPr>
      </w:pPr>
    </w:p>
    <w:p w:rsidR="00E8510C" w:rsidRDefault="00A80BE8" w:rsidP="00E8510C">
      <w:pPr>
        <w:spacing w:line="276" w:lineRule="auto"/>
        <w:jc w:val="both"/>
        <w:rPr>
          <w:rFonts w:ascii="Arial" w:eastAsia="Times New Roman" w:hAnsi="Arial" w:cs="Arial"/>
          <w:sz w:val="24"/>
          <w:szCs w:val="24"/>
        </w:rPr>
      </w:pPr>
      <w:r>
        <w:rPr>
          <w:rFonts w:ascii="Arial" w:eastAsia="Times New Roman" w:hAnsi="Arial" w:cs="Arial"/>
          <w:b/>
          <w:sz w:val="24"/>
          <w:szCs w:val="24"/>
        </w:rPr>
        <w:t>L</w:t>
      </w:r>
      <w:r w:rsidR="00E8510C" w:rsidRPr="00E8510C">
        <w:rPr>
          <w:rFonts w:ascii="Arial" w:eastAsia="Times New Roman" w:hAnsi="Arial" w:cs="Arial"/>
          <w:b/>
          <w:sz w:val="24"/>
          <w:szCs w:val="24"/>
        </w:rPr>
        <w:t xml:space="preserve">ey 1098 de 2006 </w:t>
      </w:r>
      <w:r w:rsidR="00E8510C" w:rsidRPr="00A80BE8">
        <w:rPr>
          <w:rFonts w:ascii="Arial" w:eastAsia="Times New Roman" w:hAnsi="Arial" w:cs="Arial"/>
          <w:sz w:val="24"/>
          <w:szCs w:val="24"/>
        </w:rPr>
        <w:t>“Por la cual se expide el Código de la Infancia y la                    Adolescencia”.</w:t>
      </w:r>
    </w:p>
    <w:p w:rsidR="00A80BE8" w:rsidRPr="00A80BE8" w:rsidRDefault="00A80BE8" w:rsidP="00E8510C">
      <w:pPr>
        <w:spacing w:line="276" w:lineRule="auto"/>
        <w:jc w:val="both"/>
        <w:rPr>
          <w:rFonts w:ascii="Arial" w:eastAsia="Times New Roman" w:hAnsi="Arial" w:cs="Arial"/>
          <w:sz w:val="24"/>
          <w:szCs w:val="24"/>
        </w:rPr>
      </w:pPr>
    </w:p>
    <w:p w:rsidR="00E8510C" w:rsidRPr="00A80BE8" w:rsidRDefault="00A80BE8" w:rsidP="00E8510C">
      <w:pPr>
        <w:spacing w:line="276" w:lineRule="auto"/>
        <w:jc w:val="both"/>
        <w:rPr>
          <w:rFonts w:ascii="Arial" w:eastAsia="Times New Roman" w:hAnsi="Arial" w:cs="Arial"/>
          <w:sz w:val="24"/>
          <w:szCs w:val="24"/>
        </w:rPr>
      </w:pPr>
      <w:r w:rsidRPr="00A80BE8">
        <w:rPr>
          <w:rFonts w:ascii="Arial" w:eastAsia="Times New Roman" w:hAnsi="Arial" w:cs="Arial"/>
          <w:sz w:val="24"/>
          <w:szCs w:val="24"/>
        </w:rPr>
        <w:t xml:space="preserve">Artículo 17 </w:t>
      </w:r>
      <w:r w:rsidR="00E8510C" w:rsidRPr="00A80BE8">
        <w:rPr>
          <w:rFonts w:ascii="Arial" w:eastAsia="Times New Roman" w:hAnsi="Arial" w:cs="Arial"/>
          <w:sz w:val="24"/>
          <w:szCs w:val="24"/>
        </w:rPr>
        <w:t>“(...), las niñas y los adolescentes tienen derecho a la vida, a una buena calidad de vida... en condiciones de dignidad y goce de todos sus derec</w:t>
      </w:r>
      <w:r w:rsidRPr="00A80BE8">
        <w:rPr>
          <w:rFonts w:ascii="Arial" w:eastAsia="Times New Roman" w:hAnsi="Arial" w:cs="Arial"/>
          <w:sz w:val="24"/>
          <w:szCs w:val="24"/>
        </w:rPr>
        <w:t xml:space="preserve">hos en forma </w:t>
      </w:r>
      <w:r w:rsidR="00E8510C" w:rsidRPr="00A80BE8">
        <w:rPr>
          <w:rFonts w:ascii="Arial" w:eastAsia="Times New Roman" w:hAnsi="Arial" w:cs="Arial"/>
          <w:sz w:val="24"/>
          <w:szCs w:val="24"/>
        </w:rPr>
        <w:t>prevalente.</w:t>
      </w:r>
    </w:p>
    <w:p w:rsidR="00E8510C" w:rsidRDefault="00E8510C" w:rsidP="00E8510C">
      <w:pPr>
        <w:spacing w:line="276" w:lineRule="auto"/>
        <w:jc w:val="both"/>
        <w:rPr>
          <w:rFonts w:ascii="Arial" w:eastAsia="Times New Roman" w:hAnsi="Arial" w:cs="Arial"/>
          <w:b/>
          <w:sz w:val="24"/>
          <w:szCs w:val="24"/>
        </w:rPr>
      </w:pPr>
    </w:p>
    <w:p w:rsidR="00A80BE8" w:rsidRPr="00E8510C" w:rsidRDefault="00A80BE8" w:rsidP="00E8510C">
      <w:pPr>
        <w:spacing w:line="276" w:lineRule="auto"/>
        <w:jc w:val="both"/>
        <w:rPr>
          <w:rFonts w:ascii="Arial" w:eastAsia="Times New Roman" w:hAnsi="Arial" w:cs="Arial"/>
          <w:b/>
          <w:sz w:val="24"/>
          <w:szCs w:val="24"/>
        </w:rPr>
      </w:pPr>
    </w:p>
    <w:p w:rsidR="00E8510C" w:rsidRPr="00A80BE8" w:rsidRDefault="00E8510C" w:rsidP="00A80BE8">
      <w:pPr>
        <w:spacing w:line="276" w:lineRule="auto"/>
        <w:jc w:val="both"/>
        <w:rPr>
          <w:rFonts w:ascii="Arial" w:eastAsia="Times New Roman" w:hAnsi="Arial" w:cs="Arial"/>
          <w:sz w:val="24"/>
          <w:szCs w:val="24"/>
        </w:rPr>
      </w:pPr>
      <w:r w:rsidRPr="00A80BE8">
        <w:rPr>
          <w:rFonts w:ascii="Arial" w:eastAsia="Times New Roman" w:hAnsi="Arial" w:cs="Arial"/>
          <w:sz w:val="24"/>
          <w:szCs w:val="24"/>
        </w:rPr>
        <w:t>La calidad de vida es esencial para su desarrollo integral acorde con la dignidad de ser humano. Este derecho supone la generación de condiciones que les aseguren desde la concepción cuidado, protección, aliment</w:t>
      </w:r>
      <w:r w:rsidR="00A80BE8">
        <w:rPr>
          <w:rFonts w:ascii="Arial" w:eastAsia="Times New Roman" w:hAnsi="Arial" w:cs="Arial"/>
          <w:sz w:val="24"/>
          <w:szCs w:val="24"/>
        </w:rPr>
        <w:t xml:space="preserve">ación nutritiva y equilibrada, </w:t>
      </w:r>
      <w:r w:rsidRPr="00A80BE8">
        <w:rPr>
          <w:rFonts w:ascii="Arial" w:eastAsia="Times New Roman" w:hAnsi="Arial" w:cs="Arial"/>
          <w:sz w:val="24"/>
          <w:szCs w:val="24"/>
        </w:rPr>
        <w:t>acceso a los servicios de salud, educación, vestuario adecuado, recreación y vivienda segura dotada de servicios públicos esenciales en un ambiente sano.”</w:t>
      </w:r>
    </w:p>
    <w:p w:rsidR="00E8510C" w:rsidRPr="00E8510C" w:rsidRDefault="00E8510C" w:rsidP="00E8510C">
      <w:pPr>
        <w:spacing w:line="276" w:lineRule="auto"/>
        <w:jc w:val="both"/>
        <w:rPr>
          <w:rFonts w:ascii="Arial" w:eastAsia="Times New Roman" w:hAnsi="Arial" w:cs="Arial"/>
          <w:b/>
          <w:sz w:val="24"/>
          <w:szCs w:val="24"/>
        </w:rPr>
      </w:pPr>
    </w:p>
    <w:p w:rsidR="00E8510C" w:rsidRPr="00A80BE8" w:rsidRDefault="00A80BE8" w:rsidP="00E8510C">
      <w:pPr>
        <w:spacing w:line="276" w:lineRule="auto"/>
        <w:jc w:val="both"/>
        <w:rPr>
          <w:rFonts w:ascii="Arial" w:eastAsia="Times New Roman" w:hAnsi="Arial" w:cs="Arial"/>
          <w:sz w:val="24"/>
          <w:szCs w:val="24"/>
        </w:rPr>
      </w:pPr>
      <w:r w:rsidRPr="00A80BE8">
        <w:rPr>
          <w:rFonts w:ascii="Arial" w:eastAsia="Times New Roman" w:hAnsi="Arial" w:cs="Arial"/>
          <w:sz w:val="24"/>
          <w:szCs w:val="24"/>
        </w:rPr>
        <w:t>Artículo 20</w:t>
      </w:r>
      <w:r w:rsidR="00E8510C" w:rsidRPr="00A80BE8">
        <w:rPr>
          <w:rFonts w:ascii="Arial" w:eastAsia="Times New Roman" w:hAnsi="Arial" w:cs="Arial"/>
          <w:sz w:val="24"/>
          <w:szCs w:val="24"/>
        </w:rPr>
        <w:t>“..., las niñas y los adoles</w:t>
      </w:r>
      <w:r w:rsidRPr="00A80BE8">
        <w:rPr>
          <w:rFonts w:ascii="Arial" w:eastAsia="Times New Roman" w:hAnsi="Arial" w:cs="Arial"/>
          <w:sz w:val="24"/>
          <w:szCs w:val="24"/>
        </w:rPr>
        <w:t xml:space="preserve">centes serán protegidos contra: </w:t>
      </w:r>
      <w:r w:rsidR="00E8510C" w:rsidRPr="00A80BE8">
        <w:rPr>
          <w:rFonts w:ascii="Arial" w:eastAsia="Times New Roman" w:hAnsi="Arial" w:cs="Arial"/>
          <w:sz w:val="24"/>
          <w:szCs w:val="24"/>
        </w:rPr>
        <w:t>El contagio de enfermedades infecciosas prevenibles durante la gestación o              después de nacer, (...)”.</w:t>
      </w:r>
    </w:p>
    <w:p w:rsidR="00A80BE8" w:rsidRDefault="00A80BE8" w:rsidP="00E8510C">
      <w:pPr>
        <w:spacing w:line="276" w:lineRule="auto"/>
        <w:jc w:val="both"/>
        <w:rPr>
          <w:rFonts w:ascii="Arial" w:eastAsia="Times New Roman" w:hAnsi="Arial" w:cs="Arial"/>
          <w:b/>
          <w:sz w:val="24"/>
          <w:szCs w:val="24"/>
        </w:rPr>
      </w:pPr>
    </w:p>
    <w:p w:rsidR="00E8510C" w:rsidRPr="006C6B7E" w:rsidRDefault="006C6B7E"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27 </w:t>
      </w:r>
      <w:r w:rsidR="00E8510C" w:rsidRPr="006C6B7E">
        <w:rPr>
          <w:rFonts w:ascii="Arial" w:eastAsia="Times New Roman" w:hAnsi="Arial" w:cs="Arial"/>
          <w:sz w:val="24"/>
          <w:szCs w:val="24"/>
        </w:rPr>
        <w:t>“Todos los niños, niñas y adolescentes tienen derecho a la salud integral. La salud es un estado de bienestar físico, psíquico y fisiológico y no solo la ausencia de           enfermedad. Ningún Hospital, Clínica, Centro de Salud y demás entidades                     dedicadas a la prestación del servicio de salud, sean públicas o privadas, podrán abstenerse de atender a un niño, niña que requiera atención en salud.</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Parágrafo 1o. Para efectos de la presente ley se entenderá como salud integral la garantía de la prestación de todos los servicios, bienes y acciones, conducentes a la conservación o la recuperación de la salud </w:t>
      </w:r>
      <w:r w:rsidR="006C6B7E" w:rsidRPr="006C6B7E">
        <w:rPr>
          <w:rFonts w:ascii="Arial" w:eastAsia="Times New Roman" w:hAnsi="Arial" w:cs="Arial"/>
          <w:sz w:val="24"/>
          <w:szCs w:val="24"/>
        </w:rPr>
        <w:t>de los niños, niñas y adolescen</w:t>
      </w:r>
      <w:r w:rsidRPr="006C6B7E">
        <w:rPr>
          <w:rFonts w:ascii="Arial" w:eastAsia="Times New Roman" w:hAnsi="Arial" w:cs="Arial"/>
          <w:sz w:val="24"/>
          <w:szCs w:val="24"/>
        </w:rPr>
        <w:t>tes…”</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E8510C" w:rsidP="006C6B7E">
      <w:pPr>
        <w:spacing w:line="276" w:lineRule="auto"/>
        <w:jc w:val="both"/>
        <w:rPr>
          <w:rFonts w:ascii="Arial" w:eastAsia="Times New Roman" w:hAnsi="Arial" w:cs="Arial"/>
          <w:sz w:val="24"/>
          <w:szCs w:val="24"/>
        </w:rPr>
      </w:pPr>
      <w:r w:rsidRPr="00E8510C">
        <w:rPr>
          <w:rFonts w:ascii="Arial" w:eastAsia="Times New Roman" w:hAnsi="Arial" w:cs="Arial"/>
          <w:b/>
          <w:sz w:val="24"/>
          <w:szCs w:val="24"/>
        </w:rPr>
        <w:t xml:space="preserve">Ley 1384 de 2010 </w:t>
      </w:r>
      <w:r w:rsidRPr="006C6B7E">
        <w:rPr>
          <w:rFonts w:ascii="Arial" w:eastAsia="Times New Roman" w:hAnsi="Arial" w:cs="Arial"/>
          <w:sz w:val="24"/>
          <w:szCs w:val="24"/>
        </w:rPr>
        <w:t xml:space="preserve">“Ley Sandra Ceballos, por la cual </w:t>
      </w:r>
      <w:r w:rsidR="006C6B7E">
        <w:rPr>
          <w:rFonts w:ascii="Arial" w:eastAsia="Times New Roman" w:hAnsi="Arial" w:cs="Arial"/>
          <w:sz w:val="24"/>
          <w:szCs w:val="24"/>
        </w:rPr>
        <w:t xml:space="preserve">se establecen las </w:t>
      </w:r>
      <w:r w:rsidRPr="006C6B7E">
        <w:rPr>
          <w:rFonts w:ascii="Arial" w:eastAsia="Times New Roman" w:hAnsi="Arial" w:cs="Arial"/>
          <w:sz w:val="24"/>
          <w:szCs w:val="24"/>
        </w:rPr>
        <w:t>acciones para la atención integral del cáncer en Colombia”.</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E8510C">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1 </w:t>
      </w:r>
      <w:r w:rsidR="00E8510C" w:rsidRPr="006C6B7E">
        <w:rPr>
          <w:rFonts w:ascii="Arial" w:eastAsia="Times New Roman" w:hAnsi="Arial" w:cs="Arial"/>
          <w:sz w:val="24"/>
          <w:szCs w:val="24"/>
        </w:rPr>
        <w:t>“Establecer las acciones para el control integral del cáncer en</w:t>
      </w:r>
      <w:r w:rsidRPr="006C6B7E">
        <w:rPr>
          <w:rFonts w:ascii="Arial" w:eastAsia="Times New Roman" w:hAnsi="Arial" w:cs="Arial"/>
          <w:sz w:val="24"/>
          <w:szCs w:val="24"/>
        </w:rPr>
        <w:t xml:space="preserve"> la población </w:t>
      </w:r>
      <w:r w:rsidR="00E8510C" w:rsidRPr="006C6B7E">
        <w:rPr>
          <w:rFonts w:ascii="Arial" w:eastAsia="Times New Roman" w:hAnsi="Arial" w:cs="Arial"/>
          <w:sz w:val="24"/>
          <w:szCs w:val="24"/>
        </w:rPr>
        <w:t>colombiana, de manera que se reduzca la mortalidad y la morbilidad por cáncer adulto, así como mejorar la calidad de vida de los pacientes oncológicos, a través de la garantía por parte del Estado y de los actores que intervienen en el Sistema General de Seguridad Social en Salud vigente, de la prestació</w:t>
      </w:r>
      <w:r w:rsidRPr="006C6B7E">
        <w:rPr>
          <w:rFonts w:ascii="Arial" w:eastAsia="Times New Roman" w:hAnsi="Arial" w:cs="Arial"/>
          <w:sz w:val="24"/>
          <w:szCs w:val="24"/>
        </w:rPr>
        <w:t xml:space="preserve">n de todos los </w:t>
      </w:r>
      <w:r w:rsidR="00E8510C" w:rsidRPr="006C6B7E">
        <w:rPr>
          <w:rFonts w:ascii="Arial" w:eastAsia="Times New Roman" w:hAnsi="Arial" w:cs="Arial"/>
          <w:sz w:val="24"/>
          <w:szCs w:val="24"/>
        </w:rPr>
        <w:t>servicios que se requieran para su prevención, detección temprana</w:t>
      </w:r>
      <w:r w:rsidRPr="006C6B7E">
        <w:rPr>
          <w:rFonts w:ascii="Arial" w:eastAsia="Times New Roman" w:hAnsi="Arial" w:cs="Arial"/>
          <w:sz w:val="24"/>
          <w:szCs w:val="24"/>
        </w:rPr>
        <w:t xml:space="preserve">, tratamiento </w:t>
      </w:r>
      <w:r w:rsidR="00E8510C" w:rsidRPr="006C6B7E">
        <w:rPr>
          <w:rFonts w:ascii="Arial" w:eastAsia="Times New Roman" w:hAnsi="Arial" w:cs="Arial"/>
          <w:sz w:val="24"/>
          <w:szCs w:val="24"/>
        </w:rPr>
        <w:t>integral, rehabilitación y cuidado paliativo.”</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E8510C">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2. </w:t>
      </w:r>
      <w:r w:rsidR="00E8510C" w:rsidRPr="006C6B7E">
        <w:rPr>
          <w:rFonts w:ascii="Arial" w:eastAsia="Times New Roman" w:hAnsi="Arial" w:cs="Arial"/>
          <w:sz w:val="24"/>
          <w:szCs w:val="24"/>
        </w:rPr>
        <w:t>“El contenido de la presente ley y de las disposiciones que la c</w:t>
      </w:r>
      <w:r>
        <w:rPr>
          <w:rFonts w:ascii="Arial" w:eastAsia="Times New Roman" w:hAnsi="Arial" w:cs="Arial"/>
          <w:sz w:val="24"/>
          <w:szCs w:val="24"/>
        </w:rPr>
        <w:t xml:space="preserve">omplementen o </w:t>
      </w:r>
      <w:r w:rsidR="00E8510C" w:rsidRPr="006C6B7E">
        <w:rPr>
          <w:rFonts w:ascii="Arial" w:eastAsia="Times New Roman" w:hAnsi="Arial" w:cs="Arial"/>
          <w:sz w:val="24"/>
          <w:szCs w:val="24"/>
        </w:rPr>
        <w:t>adicionen, se interpretarán y ejecutarán teniendo presente el respeto y garantías al derecho a la vida, preservando el criterio según el cual la tarea fundamental de las autoridades de salud será lograr la prevención, la detección temprana, el trata-miento oportuno y adecuado y la rehabilitación del paciente.”</w:t>
      </w:r>
    </w:p>
    <w:p w:rsidR="00E8510C" w:rsidRDefault="00E8510C" w:rsidP="00E8510C">
      <w:pPr>
        <w:spacing w:line="276" w:lineRule="auto"/>
        <w:jc w:val="both"/>
        <w:rPr>
          <w:rFonts w:ascii="Arial" w:eastAsia="Times New Roman" w:hAnsi="Arial" w:cs="Arial"/>
          <w:b/>
          <w:sz w:val="24"/>
          <w:szCs w:val="24"/>
        </w:rPr>
      </w:pPr>
    </w:p>
    <w:p w:rsidR="006C6B7E" w:rsidRDefault="006C6B7E" w:rsidP="00E8510C">
      <w:pPr>
        <w:spacing w:line="276" w:lineRule="auto"/>
        <w:jc w:val="both"/>
        <w:rPr>
          <w:rFonts w:ascii="Arial" w:eastAsia="Times New Roman" w:hAnsi="Arial" w:cs="Arial"/>
          <w:b/>
          <w:sz w:val="24"/>
          <w:szCs w:val="24"/>
        </w:rPr>
      </w:pPr>
    </w:p>
    <w:p w:rsidR="006C6B7E" w:rsidRDefault="006C6B7E" w:rsidP="00E8510C">
      <w:pPr>
        <w:spacing w:line="276" w:lineRule="auto"/>
        <w:jc w:val="both"/>
        <w:rPr>
          <w:rFonts w:ascii="Arial" w:eastAsia="Times New Roman" w:hAnsi="Arial" w:cs="Arial"/>
          <w:b/>
          <w:sz w:val="24"/>
          <w:szCs w:val="24"/>
        </w:rPr>
      </w:pPr>
    </w:p>
    <w:p w:rsidR="006C6B7E" w:rsidRPr="00E8510C" w:rsidRDefault="006C6B7E" w:rsidP="00E8510C">
      <w:pPr>
        <w:spacing w:line="276" w:lineRule="auto"/>
        <w:jc w:val="both"/>
        <w:rPr>
          <w:rFonts w:ascii="Arial" w:eastAsia="Times New Roman" w:hAnsi="Arial" w:cs="Arial"/>
          <w:b/>
          <w:sz w:val="24"/>
          <w:szCs w:val="24"/>
        </w:rPr>
      </w:pPr>
    </w:p>
    <w:p w:rsidR="006C6B7E" w:rsidRDefault="006C6B7E" w:rsidP="00E8510C">
      <w:pPr>
        <w:spacing w:line="276" w:lineRule="auto"/>
        <w:jc w:val="both"/>
        <w:rPr>
          <w:rFonts w:ascii="Arial" w:eastAsia="Times New Roman" w:hAnsi="Arial" w:cs="Arial"/>
          <w:b/>
          <w:sz w:val="24"/>
          <w:szCs w:val="24"/>
        </w:rPr>
      </w:pPr>
    </w:p>
    <w:p w:rsidR="00E8510C" w:rsidRPr="006C6B7E" w:rsidRDefault="006C6B7E"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5. </w:t>
      </w:r>
      <w:r w:rsidR="00E8510C" w:rsidRPr="006C6B7E">
        <w:rPr>
          <w:rFonts w:ascii="Arial" w:eastAsia="Times New Roman" w:hAnsi="Arial" w:cs="Arial"/>
          <w:sz w:val="24"/>
          <w:szCs w:val="24"/>
        </w:rPr>
        <w:t>“Declárese el cáncer como una enfermedad de interés en salud pública y prioridad nacional para la República de Colombia..., qu</w:t>
      </w:r>
      <w:r w:rsidRPr="006C6B7E">
        <w:rPr>
          <w:rFonts w:ascii="Arial" w:eastAsia="Times New Roman" w:hAnsi="Arial" w:cs="Arial"/>
          <w:sz w:val="24"/>
          <w:szCs w:val="24"/>
        </w:rPr>
        <w:t>e determinará acciones de promo</w:t>
      </w:r>
      <w:r w:rsidR="00E8510C" w:rsidRPr="006C6B7E">
        <w:rPr>
          <w:rFonts w:ascii="Arial" w:eastAsia="Times New Roman" w:hAnsi="Arial" w:cs="Arial"/>
          <w:sz w:val="24"/>
          <w:szCs w:val="24"/>
        </w:rPr>
        <w:t>ción y prevención, detección temprana, tratamient</w:t>
      </w:r>
      <w:r w:rsidRPr="006C6B7E">
        <w:rPr>
          <w:rFonts w:ascii="Arial" w:eastAsia="Times New Roman" w:hAnsi="Arial" w:cs="Arial"/>
          <w:sz w:val="24"/>
          <w:szCs w:val="24"/>
        </w:rPr>
        <w:t>o, rehabilitación y cuidados pa</w:t>
      </w:r>
      <w:r w:rsidR="00E8510C" w:rsidRPr="006C6B7E">
        <w:rPr>
          <w:rFonts w:ascii="Arial" w:eastAsia="Times New Roman" w:hAnsi="Arial" w:cs="Arial"/>
          <w:sz w:val="24"/>
          <w:szCs w:val="24"/>
        </w:rPr>
        <w:t>liativos.</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Parágrafo 2o.- Los entes territoriales deberán incluir en su plan de desarrollo el            cáncer como prioridad, así como una definición clara de los indicadores de                   cumplimiento de las metas propuestas para el con</w:t>
      </w:r>
      <w:r w:rsidR="006C6B7E" w:rsidRPr="006C6B7E">
        <w:rPr>
          <w:rFonts w:ascii="Arial" w:eastAsia="Times New Roman" w:hAnsi="Arial" w:cs="Arial"/>
          <w:sz w:val="24"/>
          <w:szCs w:val="24"/>
        </w:rPr>
        <w:t>trol en cada uno de los territo</w:t>
      </w:r>
      <w:r w:rsidRPr="006C6B7E">
        <w:rPr>
          <w:rFonts w:ascii="Arial" w:eastAsia="Times New Roman" w:hAnsi="Arial" w:cs="Arial"/>
          <w:sz w:val="24"/>
          <w:szCs w:val="24"/>
        </w:rPr>
        <w:t>rios.”</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E8510C">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6. </w:t>
      </w:r>
      <w:r w:rsidR="00E8510C" w:rsidRPr="006C6B7E">
        <w:rPr>
          <w:rFonts w:ascii="Arial" w:eastAsia="Times New Roman" w:hAnsi="Arial" w:cs="Arial"/>
          <w:sz w:val="24"/>
          <w:szCs w:val="24"/>
        </w:rPr>
        <w:t>“... Las Entidades Promotoras de Salud, los regímenes de excepción y especiales y las entidades territoriales responsables de la población pobre no asegurada, las           demás entidades de aseguramiento y las Instituciones Prestadoras de Servicios de Salud públicas y privadas, deben garantizar acciones de promoc</w:t>
      </w:r>
      <w:r w:rsidRPr="006C6B7E">
        <w:rPr>
          <w:rFonts w:ascii="Arial" w:eastAsia="Times New Roman" w:hAnsi="Arial" w:cs="Arial"/>
          <w:sz w:val="24"/>
          <w:szCs w:val="24"/>
        </w:rPr>
        <w:t>ión y preven</w:t>
      </w:r>
      <w:r w:rsidR="00E8510C" w:rsidRPr="006C6B7E">
        <w:rPr>
          <w:rFonts w:ascii="Arial" w:eastAsia="Times New Roman" w:hAnsi="Arial" w:cs="Arial"/>
          <w:sz w:val="24"/>
          <w:szCs w:val="24"/>
        </w:rPr>
        <w:t>ción de los factores de riesgo para cáncer y cumplir con los indicadores de resulta-dos en salud que se definan para esta patología por el Ministerio de la Protección Social…”</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E8510C" w:rsidP="00E8510C">
      <w:pPr>
        <w:spacing w:line="276" w:lineRule="auto"/>
        <w:jc w:val="both"/>
        <w:rPr>
          <w:rFonts w:ascii="Arial" w:eastAsia="Times New Roman" w:hAnsi="Arial" w:cs="Arial"/>
          <w:sz w:val="24"/>
          <w:szCs w:val="24"/>
        </w:rPr>
      </w:pPr>
      <w:r w:rsidRPr="00E8510C">
        <w:rPr>
          <w:rFonts w:ascii="Arial" w:eastAsia="Times New Roman" w:hAnsi="Arial" w:cs="Arial"/>
          <w:b/>
          <w:sz w:val="24"/>
          <w:szCs w:val="24"/>
        </w:rPr>
        <w:t xml:space="preserve">Ley 1438 de 2011 </w:t>
      </w:r>
      <w:r w:rsidRPr="006C6B7E">
        <w:rPr>
          <w:rFonts w:ascii="Arial" w:eastAsia="Times New Roman" w:hAnsi="Arial" w:cs="Arial"/>
          <w:sz w:val="24"/>
          <w:szCs w:val="24"/>
        </w:rPr>
        <w:t>“Por medio de la cual se reforma el Sistema General de Seguridad Social en Salud y se dictan otras disposiciones”.</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E8510C">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2 </w:t>
      </w:r>
      <w:r w:rsidR="00E8510C" w:rsidRPr="006C6B7E">
        <w:rPr>
          <w:rFonts w:ascii="Arial" w:eastAsia="Times New Roman" w:hAnsi="Arial" w:cs="Arial"/>
          <w:sz w:val="24"/>
          <w:szCs w:val="24"/>
        </w:rPr>
        <w:t xml:space="preserve">“... acciones de salud pública, promoción de la salud, prevención de la enfermedad y demás prestaciones que, en el marco de una estrategia de Atención Primaria en Salud, sean necesarias para promover de manera constante la salud </w:t>
      </w:r>
      <w:r w:rsidRPr="006C6B7E">
        <w:rPr>
          <w:rFonts w:ascii="Arial" w:eastAsia="Times New Roman" w:hAnsi="Arial" w:cs="Arial"/>
          <w:sz w:val="24"/>
          <w:szCs w:val="24"/>
        </w:rPr>
        <w:t>de la</w:t>
      </w:r>
      <w:r w:rsidR="00E8510C" w:rsidRPr="006C6B7E">
        <w:rPr>
          <w:rFonts w:ascii="Arial" w:eastAsia="Times New Roman" w:hAnsi="Arial" w:cs="Arial"/>
          <w:sz w:val="24"/>
          <w:szCs w:val="24"/>
        </w:rPr>
        <w:t xml:space="preserve"> población.</w:t>
      </w:r>
    </w:p>
    <w:p w:rsidR="00E8510C" w:rsidRPr="00E8510C" w:rsidRDefault="00E8510C" w:rsidP="00E8510C">
      <w:pPr>
        <w:spacing w:line="276" w:lineRule="auto"/>
        <w:jc w:val="both"/>
        <w:rPr>
          <w:rFonts w:ascii="Arial" w:eastAsia="Times New Roman" w:hAnsi="Arial" w:cs="Arial"/>
          <w:b/>
          <w:sz w:val="24"/>
          <w:szCs w:val="24"/>
        </w:rPr>
      </w:pPr>
      <w:r w:rsidRPr="00E8510C">
        <w:rPr>
          <w:rFonts w:ascii="Arial" w:eastAsia="Times New Roman" w:hAnsi="Arial" w:cs="Arial"/>
          <w:b/>
          <w:sz w:val="24"/>
          <w:szCs w:val="24"/>
        </w:rPr>
        <w:t>(…)</w:t>
      </w:r>
    </w:p>
    <w:p w:rsidR="00E8510C" w:rsidRPr="006C6B7E" w:rsidRDefault="00E8510C" w:rsidP="00E8510C">
      <w:pPr>
        <w:spacing w:line="276" w:lineRule="auto"/>
        <w:jc w:val="both"/>
        <w:rPr>
          <w:rFonts w:ascii="Arial" w:eastAsia="Times New Roman" w:hAnsi="Arial" w:cs="Arial"/>
          <w:sz w:val="24"/>
          <w:szCs w:val="24"/>
        </w:rPr>
      </w:pPr>
      <w:r w:rsidRPr="006C6B7E">
        <w:rPr>
          <w:rFonts w:ascii="Arial" w:eastAsia="Times New Roman" w:hAnsi="Arial" w:cs="Arial"/>
          <w:sz w:val="24"/>
          <w:szCs w:val="24"/>
        </w:rPr>
        <w:t>2.2.- Incidencia de enfermedades de interés en salud pública. (…)</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13 </w:t>
      </w:r>
      <w:r w:rsidR="00E8510C" w:rsidRPr="006C6B7E">
        <w:rPr>
          <w:rFonts w:ascii="Arial" w:eastAsia="Times New Roman" w:hAnsi="Arial" w:cs="Arial"/>
          <w:sz w:val="24"/>
          <w:szCs w:val="24"/>
        </w:rPr>
        <w:t>“Para implementar la atención primaria en el Sistema General de Seguridad Social en salud se tendrán en cuenta los siguientes elementos:</w:t>
      </w:r>
    </w:p>
    <w:p w:rsidR="00E8510C" w:rsidRPr="006C6B7E" w:rsidRDefault="00E8510C" w:rsidP="006C6B7E">
      <w:pPr>
        <w:spacing w:line="276" w:lineRule="auto"/>
        <w:jc w:val="both"/>
        <w:rPr>
          <w:rFonts w:ascii="Arial" w:eastAsia="Times New Roman" w:hAnsi="Arial" w:cs="Arial"/>
          <w:sz w:val="24"/>
          <w:szCs w:val="24"/>
        </w:rPr>
      </w:pP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13.2. Énfasis en la promoción de la salud y prevención de la enfermedad.</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Orientación individual, familiar y comunitaria.</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Atención integral, integrada y continua.”</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E8510C">
      <w:pPr>
        <w:spacing w:line="276" w:lineRule="auto"/>
        <w:jc w:val="both"/>
        <w:rPr>
          <w:rFonts w:ascii="Arial" w:eastAsia="Times New Roman" w:hAnsi="Arial" w:cs="Arial"/>
          <w:sz w:val="24"/>
          <w:szCs w:val="24"/>
        </w:rPr>
      </w:pPr>
      <w:r>
        <w:rPr>
          <w:rFonts w:ascii="Arial" w:eastAsia="Times New Roman" w:hAnsi="Arial" w:cs="Arial"/>
          <w:sz w:val="24"/>
          <w:szCs w:val="24"/>
        </w:rPr>
        <w:t xml:space="preserve">Artículo 17. </w:t>
      </w:r>
      <w:r w:rsidR="00E8510C" w:rsidRPr="006C6B7E">
        <w:rPr>
          <w:rFonts w:ascii="Arial" w:eastAsia="Times New Roman" w:hAnsi="Arial" w:cs="Arial"/>
          <w:sz w:val="24"/>
          <w:szCs w:val="24"/>
        </w:rPr>
        <w:t>“El Plan de Beneficios incluirá una parte especial y diferenciada que garantice la efectiva prevención, detección temprana y tratamiento adecuado de enfermedades de los niños, niñas y adolescentes. Se deberá estructurar de acuerdo con los ciclos vitales de nacimiento: prenatal a menores de seis (6) años, de seis (6) a menores de catorce (14) años y de catorce (14) a menores de dieciocho (18) años.”</w:t>
      </w:r>
    </w:p>
    <w:p w:rsidR="00E8510C" w:rsidRPr="00E8510C" w:rsidRDefault="00E8510C" w:rsidP="00E8510C">
      <w:pPr>
        <w:spacing w:line="276" w:lineRule="auto"/>
        <w:jc w:val="both"/>
        <w:rPr>
          <w:rFonts w:ascii="Arial" w:eastAsia="Times New Roman" w:hAnsi="Arial" w:cs="Arial"/>
          <w:b/>
          <w:sz w:val="24"/>
          <w:szCs w:val="24"/>
        </w:rPr>
      </w:pPr>
    </w:p>
    <w:p w:rsidR="006C6B7E" w:rsidRDefault="006C6B7E" w:rsidP="00E8510C">
      <w:pPr>
        <w:spacing w:line="276" w:lineRule="auto"/>
        <w:jc w:val="both"/>
        <w:rPr>
          <w:rFonts w:ascii="Arial" w:eastAsia="Times New Roman" w:hAnsi="Arial" w:cs="Arial"/>
          <w:b/>
          <w:sz w:val="24"/>
          <w:szCs w:val="24"/>
        </w:rPr>
      </w:pPr>
    </w:p>
    <w:p w:rsidR="00E8510C" w:rsidRPr="00E8510C" w:rsidRDefault="00E8510C" w:rsidP="00E8510C">
      <w:pPr>
        <w:spacing w:line="276" w:lineRule="auto"/>
        <w:jc w:val="both"/>
        <w:rPr>
          <w:rFonts w:ascii="Arial" w:eastAsia="Times New Roman" w:hAnsi="Arial" w:cs="Arial"/>
          <w:b/>
          <w:sz w:val="24"/>
          <w:szCs w:val="24"/>
        </w:rPr>
      </w:pPr>
      <w:r w:rsidRPr="00E8510C">
        <w:rPr>
          <w:rFonts w:ascii="Arial" w:eastAsia="Times New Roman" w:hAnsi="Arial" w:cs="Arial"/>
          <w:b/>
          <w:sz w:val="24"/>
          <w:szCs w:val="24"/>
        </w:rPr>
        <w:t xml:space="preserve">Ley 1751 de 2015 </w:t>
      </w:r>
      <w:r w:rsidRPr="006C6B7E">
        <w:rPr>
          <w:rFonts w:ascii="Arial" w:eastAsia="Times New Roman" w:hAnsi="Arial" w:cs="Arial"/>
          <w:sz w:val="24"/>
          <w:szCs w:val="24"/>
        </w:rPr>
        <w:t>“Por medio de la cual se regula el derecho fundamental a la salud y se dictan otras disposiciones”.</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2. </w:t>
      </w:r>
      <w:r w:rsidR="00E8510C" w:rsidRPr="006C6B7E">
        <w:rPr>
          <w:rFonts w:ascii="Arial" w:eastAsia="Times New Roman" w:hAnsi="Arial" w:cs="Arial"/>
          <w:sz w:val="24"/>
          <w:szCs w:val="24"/>
        </w:rPr>
        <w:t>“El derecho fundamental a la salud es autónomo e irrenunciable en lo individual y en lo colectivo.</w:t>
      </w:r>
    </w:p>
    <w:p w:rsidR="00E8510C" w:rsidRPr="006C6B7E" w:rsidRDefault="00E8510C" w:rsidP="006C6B7E">
      <w:pPr>
        <w:spacing w:line="276" w:lineRule="auto"/>
        <w:jc w:val="both"/>
        <w:rPr>
          <w:rFonts w:ascii="Arial" w:eastAsia="Times New Roman" w:hAnsi="Arial" w:cs="Arial"/>
          <w:sz w:val="24"/>
          <w:szCs w:val="24"/>
        </w:rPr>
      </w:pP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Comprende el acceso a los servicios de salud de manera oportuna, eficaz y con calidad para la preservación, el mejoramiento y la promoción de la salud. El Esta-do adoptará políticas para asegurar la igualdad de trato y oportunidades en el acceso a las actividades de promoción, prevención, d</w:t>
      </w:r>
      <w:r w:rsidR="006C6B7E">
        <w:rPr>
          <w:rFonts w:ascii="Arial" w:eastAsia="Times New Roman" w:hAnsi="Arial" w:cs="Arial"/>
          <w:sz w:val="24"/>
          <w:szCs w:val="24"/>
        </w:rPr>
        <w:t>iagnóstico, tratamiento, rehabi</w:t>
      </w:r>
      <w:r w:rsidRPr="006C6B7E">
        <w:rPr>
          <w:rFonts w:ascii="Arial" w:eastAsia="Times New Roman" w:hAnsi="Arial" w:cs="Arial"/>
          <w:sz w:val="24"/>
          <w:szCs w:val="24"/>
        </w:rPr>
        <w:t>litación y paliación para todas las personas. De conformidad con el artículo 49 de la                       Constitución Política, su prestación como servicio público esencial obligatorio, se ejecuta bajo la indelegable dirección</w:t>
      </w:r>
      <w:r w:rsidR="006C6B7E">
        <w:rPr>
          <w:rFonts w:ascii="Arial" w:eastAsia="Times New Roman" w:hAnsi="Arial" w:cs="Arial"/>
          <w:sz w:val="24"/>
          <w:szCs w:val="24"/>
        </w:rPr>
        <w:t xml:space="preserve">, supervisión, organización, </w:t>
      </w:r>
      <w:proofErr w:type="gramStart"/>
      <w:r w:rsidR="006C6B7E">
        <w:rPr>
          <w:rFonts w:ascii="Arial" w:eastAsia="Times New Roman" w:hAnsi="Arial" w:cs="Arial"/>
          <w:sz w:val="24"/>
          <w:szCs w:val="24"/>
        </w:rPr>
        <w:t>re</w:t>
      </w:r>
      <w:r w:rsidRPr="006C6B7E">
        <w:rPr>
          <w:rFonts w:ascii="Arial" w:eastAsia="Times New Roman" w:hAnsi="Arial" w:cs="Arial"/>
          <w:sz w:val="24"/>
          <w:szCs w:val="24"/>
        </w:rPr>
        <w:t>gulación,</w:t>
      </w:r>
      <w:r w:rsidR="006C6B7E">
        <w:rPr>
          <w:rFonts w:ascii="Arial" w:eastAsia="Times New Roman" w:hAnsi="Arial" w:cs="Arial"/>
          <w:sz w:val="24"/>
          <w:szCs w:val="24"/>
        </w:rPr>
        <w:t xml:space="preserve">   </w:t>
      </w:r>
      <w:proofErr w:type="gramEnd"/>
      <w:r w:rsidR="006C6B7E">
        <w:rPr>
          <w:rFonts w:ascii="Arial" w:eastAsia="Times New Roman" w:hAnsi="Arial" w:cs="Arial"/>
          <w:sz w:val="24"/>
          <w:szCs w:val="24"/>
        </w:rPr>
        <w:t xml:space="preserve">       </w:t>
      </w:r>
      <w:r w:rsidRPr="006C6B7E">
        <w:rPr>
          <w:rFonts w:ascii="Arial" w:eastAsia="Times New Roman" w:hAnsi="Arial" w:cs="Arial"/>
          <w:sz w:val="24"/>
          <w:szCs w:val="24"/>
        </w:rPr>
        <w:t>coordinación y control del Estado.”</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5. </w:t>
      </w:r>
      <w:r w:rsidR="00E8510C" w:rsidRPr="006C6B7E">
        <w:rPr>
          <w:rFonts w:ascii="Arial" w:eastAsia="Times New Roman" w:hAnsi="Arial" w:cs="Arial"/>
          <w:sz w:val="24"/>
          <w:szCs w:val="24"/>
        </w:rPr>
        <w:t>“El Estado es responsable de respetar, proteger y garantizar el goce efectivo del derecho fundamental a la salud; para ello deberá:</w:t>
      </w:r>
    </w:p>
    <w:p w:rsidR="00E8510C" w:rsidRPr="006C6B7E" w:rsidRDefault="00E8510C" w:rsidP="006C6B7E">
      <w:pPr>
        <w:spacing w:line="276" w:lineRule="auto"/>
        <w:jc w:val="both"/>
        <w:rPr>
          <w:rFonts w:ascii="Arial" w:eastAsia="Times New Roman" w:hAnsi="Arial" w:cs="Arial"/>
          <w:sz w:val="24"/>
          <w:szCs w:val="24"/>
        </w:rPr>
      </w:pP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a)</w:t>
      </w:r>
      <w:r w:rsidRPr="006C6B7E">
        <w:rPr>
          <w:rFonts w:ascii="Arial" w:eastAsia="Times New Roman" w:hAnsi="Arial" w:cs="Arial"/>
          <w:sz w:val="24"/>
          <w:szCs w:val="24"/>
        </w:rPr>
        <w:tab/>
        <w:t>Abstenerse de afectar directa o indirectamente en el disfrute del derecho           fundamental a la salud, de adoptar decisiones que lleven al deterioro de la salud de la población y de realizar cualquier acción u omisión que pueda         resultar en un daño en la salud de las personas.</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b)</w:t>
      </w:r>
      <w:r w:rsidRPr="006C6B7E">
        <w:rPr>
          <w:rFonts w:ascii="Arial" w:eastAsia="Times New Roman" w:hAnsi="Arial" w:cs="Arial"/>
          <w:sz w:val="24"/>
          <w:szCs w:val="24"/>
        </w:rPr>
        <w:tab/>
        <w:t xml:space="preserve">Formular y adoptar políticas de salud dirigidas a garantizar el goce efectivo del derecho en igualdad de trato y oportunidades para toda la </w:t>
      </w:r>
      <w:r w:rsidR="006C6B7E">
        <w:rPr>
          <w:rFonts w:ascii="Arial" w:eastAsia="Times New Roman" w:hAnsi="Arial" w:cs="Arial"/>
          <w:sz w:val="24"/>
          <w:szCs w:val="24"/>
        </w:rPr>
        <w:t xml:space="preserve">población, </w:t>
      </w:r>
      <w:r w:rsidRPr="006C6B7E">
        <w:rPr>
          <w:rFonts w:ascii="Arial" w:eastAsia="Times New Roman" w:hAnsi="Arial" w:cs="Arial"/>
          <w:sz w:val="24"/>
          <w:szCs w:val="24"/>
        </w:rPr>
        <w:t>asegurando para ello la coordinación armónica de las acciones de todos los agentes del Sistema;</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c)</w:t>
      </w:r>
      <w:r w:rsidRPr="006C6B7E">
        <w:rPr>
          <w:rFonts w:ascii="Arial" w:eastAsia="Times New Roman" w:hAnsi="Arial" w:cs="Arial"/>
          <w:sz w:val="24"/>
          <w:szCs w:val="24"/>
        </w:rPr>
        <w:tab/>
        <w:t>Formular y adoptar políticas que propendan por la promoción de la salud, prevención y atención de la enfermedad y rehabilitación de sus secuelas, mediante acciones colectivas e individuales.</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a)</w:t>
      </w:r>
      <w:r w:rsidRPr="006C6B7E">
        <w:rPr>
          <w:rFonts w:ascii="Arial" w:eastAsia="Times New Roman" w:hAnsi="Arial" w:cs="Arial"/>
          <w:sz w:val="24"/>
          <w:szCs w:val="24"/>
        </w:rPr>
        <w:tab/>
        <w:t xml:space="preserve">Realizar el seguimiento continuo de la evolución de las condiciones de </w:t>
      </w:r>
      <w:proofErr w:type="spellStart"/>
      <w:r w:rsidRPr="006C6B7E">
        <w:rPr>
          <w:rFonts w:ascii="Arial" w:eastAsia="Times New Roman" w:hAnsi="Arial" w:cs="Arial"/>
          <w:sz w:val="24"/>
          <w:szCs w:val="24"/>
        </w:rPr>
        <w:t>sa-lud</w:t>
      </w:r>
      <w:proofErr w:type="spellEnd"/>
      <w:r w:rsidRPr="006C6B7E">
        <w:rPr>
          <w:rFonts w:ascii="Arial" w:eastAsia="Times New Roman" w:hAnsi="Arial" w:cs="Arial"/>
          <w:sz w:val="24"/>
          <w:szCs w:val="24"/>
        </w:rPr>
        <w:t xml:space="preserve"> de la población a lo largo del ciclo de vida de las personas.”</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6. </w:t>
      </w:r>
      <w:r w:rsidR="00E8510C" w:rsidRPr="006C6B7E">
        <w:rPr>
          <w:rFonts w:ascii="Arial" w:eastAsia="Times New Roman" w:hAnsi="Arial" w:cs="Arial"/>
          <w:sz w:val="24"/>
          <w:szCs w:val="24"/>
        </w:rPr>
        <w:t>“El derecho fundamental a la salud incluye los siguientes elementos esenciales e interrelacionados:</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c) Accesibilidad. Los servicios y tecnologías de salud deben ser accesibles a to-dos, en condiciones de igualdad, dentro del respeto a las especificidades de los diversos grupos vulnerables y al pluralismo cultural. La accesibilidad comprende la no                    discriminación, la accesibilidad física, la asequibilidad económica y el acceso a la información.</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Así mismo, el derecho fundamental a la salud comporta los siguientes principios:</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a) Universalidad. Los residentes en el territorio colombiano gozarán efectivamente del derecho fundamental a la salud en todas las etapas de la vida.</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e) Oportunidad. La prestación de los servicios y tecnologías de salud deben                    proveerse sin dilaciones.</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f) Prevalencia de derechos. El Estado debe implementar medidas concretas y                 específicas para garantizar la atención integral a niñas, niños y adolescentes. En cumplimiento de sus derechos prevalentes establec</w:t>
      </w:r>
      <w:r w:rsidR="006C6B7E" w:rsidRPr="006C6B7E">
        <w:rPr>
          <w:rFonts w:ascii="Arial" w:eastAsia="Times New Roman" w:hAnsi="Arial" w:cs="Arial"/>
          <w:sz w:val="24"/>
          <w:szCs w:val="24"/>
        </w:rPr>
        <w:t>idos por la Constitución Políti</w:t>
      </w:r>
      <w:r w:rsidRPr="006C6B7E">
        <w:rPr>
          <w:rFonts w:ascii="Arial" w:eastAsia="Times New Roman" w:hAnsi="Arial" w:cs="Arial"/>
          <w:sz w:val="24"/>
          <w:szCs w:val="24"/>
        </w:rPr>
        <w:t>ca. Dichas medidas se formularán por ciclos vitales: prenatal hasta seis (6) años, de los</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(7) a los catorce (14) años, y de los quince (15) a los dieciocho (18) años. (…)</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h) Libre elección. Las personas tienen la libertad de elegir sus entidades de salud dentro de la oferta disponible según las normas de habilitación.</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k) Eficiencia. El sistema de salud debe procurar por la mejor utilización social y               económica de los recursos, servicios y tecnologías disponibles para garantizar el derecho a la salud de toda la población.”</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8. </w:t>
      </w:r>
      <w:r w:rsidR="00E8510C" w:rsidRPr="006C6B7E">
        <w:rPr>
          <w:rFonts w:ascii="Arial" w:eastAsia="Times New Roman" w:hAnsi="Arial" w:cs="Arial"/>
          <w:sz w:val="24"/>
          <w:szCs w:val="24"/>
        </w:rPr>
        <w:t>“Los servicios y tecnologías de salud deberán ser sum</w:t>
      </w:r>
      <w:r w:rsidRPr="006C6B7E">
        <w:rPr>
          <w:rFonts w:ascii="Arial" w:eastAsia="Times New Roman" w:hAnsi="Arial" w:cs="Arial"/>
          <w:sz w:val="24"/>
          <w:szCs w:val="24"/>
        </w:rPr>
        <w:t xml:space="preserve">inistrados de manera </w:t>
      </w:r>
      <w:r w:rsidR="00E8510C" w:rsidRPr="006C6B7E">
        <w:rPr>
          <w:rFonts w:ascii="Arial" w:eastAsia="Times New Roman" w:hAnsi="Arial" w:cs="Arial"/>
          <w:sz w:val="24"/>
          <w:szCs w:val="24"/>
        </w:rPr>
        <w:t>completa para prevenir, paliar o curar la enfermedad, con independencia del ori-gen de la enfermedad o condición de salud, del sistema de provisión, cubrimiento o          financiación definido por el legislador. No</w:t>
      </w:r>
      <w:r w:rsidRPr="006C6B7E">
        <w:rPr>
          <w:rFonts w:ascii="Arial" w:eastAsia="Times New Roman" w:hAnsi="Arial" w:cs="Arial"/>
          <w:sz w:val="24"/>
          <w:szCs w:val="24"/>
        </w:rPr>
        <w:t xml:space="preserve"> podrá fragmentarse la responsa</w:t>
      </w:r>
      <w:r w:rsidR="00E8510C" w:rsidRPr="006C6B7E">
        <w:rPr>
          <w:rFonts w:ascii="Arial" w:eastAsia="Times New Roman" w:hAnsi="Arial" w:cs="Arial"/>
          <w:sz w:val="24"/>
          <w:szCs w:val="24"/>
        </w:rPr>
        <w:t>bilidad en la prestación de un servicio de salud específico en desmedro de la sa</w:t>
      </w:r>
      <w:r w:rsidRPr="006C6B7E">
        <w:rPr>
          <w:rFonts w:ascii="Arial" w:eastAsia="Times New Roman" w:hAnsi="Arial" w:cs="Arial"/>
          <w:sz w:val="24"/>
          <w:szCs w:val="24"/>
        </w:rPr>
        <w:t xml:space="preserve">lud del </w:t>
      </w:r>
      <w:r w:rsidR="00E8510C" w:rsidRPr="006C6B7E">
        <w:rPr>
          <w:rFonts w:ascii="Arial" w:eastAsia="Times New Roman" w:hAnsi="Arial" w:cs="Arial"/>
          <w:sz w:val="24"/>
          <w:szCs w:val="24"/>
        </w:rPr>
        <w:t>usuario.”</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 xml:space="preserve">Artículo 10. </w:t>
      </w:r>
      <w:r w:rsidR="00E8510C" w:rsidRPr="006C6B7E">
        <w:rPr>
          <w:rFonts w:ascii="Arial" w:eastAsia="Times New Roman" w:hAnsi="Arial" w:cs="Arial"/>
          <w:sz w:val="24"/>
          <w:szCs w:val="24"/>
        </w:rPr>
        <w:t>“Las personas tienen los siguientes derechos relacionados con la prestación del servicio de salud:</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a) A acceder a los servicios y tecnologías de salud, que le garanticen una atención integral, oportuna y de alta calidad.</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c) A mantener una comunicación plena, permanente, expresa y clara con el                      profesional de la salud tratante.</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d) A obtener una información clara, apropiada y suficiente por parte del profesional de la salud tratante que le permita tomar decisiones libres, conscientes e informa-das respecto de los procedimientos que le vayan a practicar y riesgos...”</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e) A recibir prestaciones de salud en las condiciones y términos consagrados en la ley.</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f) A recibir un trato digno, respetando sus creencias y costumbres, así como las opiniones personales que tengan sobre los procedimientos.</w:t>
      </w:r>
    </w:p>
    <w:p w:rsidR="00E8510C"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6C6B7E" w:rsidRDefault="006C6B7E" w:rsidP="006C6B7E">
      <w:pPr>
        <w:spacing w:line="276" w:lineRule="auto"/>
        <w:jc w:val="both"/>
        <w:rPr>
          <w:rFonts w:ascii="Arial" w:eastAsia="Times New Roman" w:hAnsi="Arial" w:cs="Arial"/>
          <w:sz w:val="24"/>
          <w:szCs w:val="24"/>
        </w:rPr>
      </w:pPr>
    </w:p>
    <w:p w:rsidR="006C6B7E" w:rsidRDefault="006C6B7E" w:rsidP="006C6B7E">
      <w:pPr>
        <w:spacing w:line="276" w:lineRule="auto"/>
        <w:jc w:val="both"/>
        <w:rPr>
          <w:rFonts w:ascii="Arial" w:eastAsia="Times New Roman" w:hAnsi="Arial" w:cs="Arial"/>
          <w:sz w:val="24"/>
          <w:szCs w:val="24"/>
        </w:rPr>
      </w:pPr>
    </w:p>
    <w:p w:rsidR="006C6B7E" w:rsidRPr="006C6B7E" w:rsidRDefault="006C6B7E" w:rsidP="006C6B7E">
      <w:pPr>
        <w:spacing w:line="276" w:lineRule="auto"/>
        <w:jc w:val="both"/>
        <w:rPr>
          <w:rFonts w:ascii="Arial" w:eastAsia="Times New Roman" w:hAnsi="Arial" w:cs="Arial"/>
          <w:sz w:val="24"/>
          <w:szCs w:val="24"/>
        </w:rPr>
      </w:pP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i) A la provisión y acceso oportuno a las tecnologías y a los medicamentos                            requeridos.</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j) A recibir los servicios de salud en condiciones de higiene, seguridad y respeto a su intimidad.</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w:t>
      </w: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q) Agotar las posibilidades de tratamiento para la superación de su enfermedad.”</w:t>
      </w:r>
    </w:p>
    <w:p w:rsidR="00E8510C" w:rsidRPr="006C6B7E" w:rsidRDefault="00E8510C" w:rsidP="006C6B7E">
      <w:pPr>
        <w:spacing w:line="276" w:lineRule="auto"/>
        <w:jc w:val="both"/>
        <w:rPr>
          <w:rFonts w:ascii="Arial" w:eastAsia="Times New Roman" w:hAnsi="Arial" w:cs="Arial"/>
          <w:sz w:val="24"/>
          <w:szCs w:val="24"/>
        </w:rPr>
      </w:pPr>
    </w:p>
    <w:p w:rsidR="00E8510C" w:rsidRPr="006C6B7E" w:rsidRDefault="00E8510C" w:rsidP="006C6B7E">
      <w:pPr>
        <w:spacing w:line="276" w:lineRule="auto"/>
        <w:jc w:val="both"/>
        <w:rPr>
          <w:rFonts w:ascii="Arial" w:eastAsia="Times New Roman" w:hAnsi="Arial" w:cs="Arial"/>
          <w:sz w:val="24"/>
          <w:szCs w:val="24"/>
        </w:rPr>
      </w:pPr>
      <w:r w:rsidRPr="006C6B7E">
        <w:rPr>
          <w:rFonts w:ascii="Arial" w:eastAsia="Times New Roman" w:hAnsi="Arial" w:cs="Arial"/>
          <w:sz w:val="24"/>
          <w:szCs w:val="24"/>
        </w:rPr>
        <w:t>Resolución 3280 de 2018 “Por medio de la cual se adoptan lineamientos técnicos y operativos para la Ruta Integral de Atenci</w:t>
      </w:r>
      <w:r w:rsidR="006C6B7E">
        <w:rPr>
          <w:rFonts w:ascii="Arial" w:eastAsia="Times New Roman" w:hAnsi="Arial" w:cs="Arial"/>
          <w:sz w:val="24"/>
          <w:szCs w:val="24"/>
        </w:rPr>
        <w:t xml:space="preserve">ón para la población </w:t>
      </w:r>
      <w:r w:rsidRPr="006C6B7E">
        <w:rPr>
          <w:rFonts w:ascii="Arial" w:eastAsia="Times New Roman" w:hAnsi="Arial" w:cs="Arial"/>
          <w:sz w:val="24"/>
          <w:szCs w:val="24"/>
        </w:rPr>
        <w:t>Materno Perinatal donde, entre otras, se establece la ruta de atención para el VPH y el cáncer de cuello uterino. Del cual hablamos en la justificación”.</w:t>
      </w:r>
    </w:p>
    <w:p w:rsidR="00E8510C" w:rsidRPr="00E8510C" w:rsidRDefault="00E8510C" w:rsidP="00E8510C">
      <w:pPr>
        <w:spacing w:line="276" w:lineRule="auto"/>
        <w:jc w:val="both"/>
        <w:rPr>
          <w:rFonts w:ascii="Arial" w:eastAsia="Times New Roman" w:hAnsi="Arial" w:cs="Arial"/>
          <w:b/>
          <w:sz w:val="24"/>
          <w:szCs w:val="24"/>
        </w:rPr>
      </w:pPr>
    </w:p>
    <w:p w:rsidR="00E8510C" w:rsidRPr="00E8510C" w:rsidRDefault="006C6B7E" w:rsidP="00E8510C">
      <w:pPr>
        <w:spacing w:line="276" w:lineRule="auto"/>
        <w:jc w:val="both"/>
        <w:rPr>
          <w:rFonts w:ascii="Arial" w:eastAsia="Times New Roman" w:hAnsi="Arial" w:cs="Arial"/>
          <w:b/>
          <w:sz w:val="24"/>
          <w:szCs w:val="24"/>
        </w:rPr>
      </w:pPr>
      <w:r>
        <w:rPr>
          <w:rFonts w:ascii="Arial" w:eastAsia="Times New Roman" w:hAnsi="Arial" w:cs="Arial"/>
          <w:b/>
          <w:sz w:val="24"/>
          <w:szCs w:val="24"/>
        </w:rPr>
        <w:t>Del orden Distrital</w:t>
      </w:r>
      <w:r w:rsidR="00E8510C" w:rsidRPr="00E8510C">
        <w:rPr>
          <w:rFonts w:ascii="Arial" w:eastAsia="Times New Roman" w:hAnsi="Arial" w:cs="Arial"/>
          <w:b/>
          <w:sz w:val="24"/>
          <w:szCs w:val="24"/>
        </w:rPr>
        <w:t>.</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E8510C" w:rsidP="00E8510C">
      <w:pPr>
        <w:spacing w:line="276" w:lineRule="auto"/>
        <w:jc w:val="both"/>
        <w:rPr>
          <w:rFonts w:ascii="Arial" w:eastAsia="Times New Roman" w:hAnsi="Arial" w:cs="Arial"/>
          <w:sz w:val="24"/>
          <w:szCs w:val="24"/>
        </w:rPr>
      </w:pPr>
      <w:r w:rsidRPr="006C6B7E">
        <w:rPr>
          <w:rFonts w:ascii="Arial" w:eastAsia="Times New Roman" w:hAnsi="Arial" w:cs="Arial"/>
          <w:sz w:val="24"/>
          <w:szCs w:val="24"/>
        </w:rPr>
        <w:t>Existen tres Acuerdos de Bogotá que regulan la materia, impulsan la prevención e imponen cargas a la administración distrital, los cuales ya analizamos en la                          justificación.</w:t>
      </w:r>
    </w:p>
    <w:p w:rsidR="00E8510C" w:rsidRPr="00E8510C" w:rsidRDefault="00E8510C" w:rsidP="00E8510C">
      <w:pPr>
        <w:spacing w:line="276" w:lineRule="auto"/>
        <w:jc w:val="both"/>
        <w:rPr>
          <w:rFonts w:ascii="Arial" w:eastAsia="Times New Roman" w:hAnsi="Arial" w:cs="Arial"/>
          <w:b/>
          <w:sz w:val="24"/>
          <w:szCs w:val="24"/>
        </w:rPr>
      </w:pPr>
    </w:p>
    <w:p w:rsidR="00E8510C" w:rsidRPr="006C6B7E" w:rsidRDefault="006C6B7E" w:rsidP="006C6B7E">
      <w:pPr>
        <w:spacing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00E8510C" w:rsidRPr="006C6B7E">
        <w:rPr>
          <w:rFonts w:ascii="Arial" w:eastAsia="Times New Roman" w:hAnsi="Arial" w:cs="Arial"/>
          <w:sz w:val="24"/>
          <w:szCs w:val="24"/>
        </w:rPr>
        <w:t>Acuerdo 461 de 2011: Incorpora medidas de prevención en el programa de detección y control del cáncer de cuello uterino en el</w:t>
      </w:r>
      <w:r>
        <w:rPr>
          <w:rFonts w:ascii="Arial" w:eastAsia="Times New Roman" w:hAnsi="Arial" w:cs="Arial"/>
          <w:sz w:val="24"/>
          <w:szCs w:val="24"/>
        </w:rPr>
        <w:t xml:space="preserve"> Distrito Capital en </w:t>
      </w:r>
      <w:r w:rsidR="00E8510C" w:rsidRPr="006C6B7E">
        <w:rPr>
          <w:rFonts w:ascii="Arial" w:eastAsia="Times New Roman" w:hAnsi="Arial" w:cs="Arial"/>
          <w:sz w:val="24"/>
          <w:szCs w:val="24"/>
        </w:rPr>
        <w:t>cabeza de la Secretaría Distrital de Salud, entre las que se encuent</w:t>
      </w:r>
      <w:r>
        <w:rPr>
          <w:rFonts w:ascii="Arial" w:eastAsia="Times New Roman" w:hAnsi="Arial" w:cs="Arial"/>
          <w:sz w:val="24"/>
          <w:szCs w:val="24"/>
        </w:rPr>
        <w:t xml:space="preserve">ra la </w:t>
      </w:r>
      <w:r w:rsidR="00E8510C" w:rsidRPr="006C6B7E">
        <w:rPr>
          <w:rFonts w:ascii="Arial" w:eastAsia="Times New Roman" w:hAnsi="Arial" w:cs="Arial"/>
          <w:sz w:val="24"/>
          <w:szCs w:val="24"/>
        </w:rPr>
        <w:t>vacunación gratuita.</w:t>
      </w:r>
    </w:p>
    <w:p w:rsidR="00E8510C" w:rsidRPr="006C6B7E" w:rsidRDefault="00E8510C" w:rsidP="006C6B7E">
      <w:pPr>
        <w:spacing w:line="276" w:lineRule="auto"/>
        <w:jc w:val="both"/>
        <w:rPr>
          <w:rFonts w:ascii="Arial" w:eastAsia="Times New Roman" w:hAnsi="Arial" w:cs="Arial"/>
          <w:sz w:val="24"/>
          <w:szCs w:val="24"/>
        </w:rPr>
      </w:pPr>
    </w:p>
    <w:p w:rsidR="00E8510C" w:rsidRPr="006C6B7E" w:rsidRDefault="006C6B7E" w:rsidP="006C6B7E">
      <w:pPr>
        <w:spacing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00E8510C" w:rsidRPr="006C6B7E">
        <w:rPr>
          <w:rFonts w:ascii="Arial" w:eastAsia="Times New Roman" w:hAnsi="Arial" w:cs="Arial"/>
          <w:sz w:val="24"/>
          <w:szCs w:val="24"/>
        </w:rPr>
        <w:t>Acuerdo 520 de 2013: Incorpora al programa de detección</w:t>
      </w:r>
      <w:r w:rsidR="002B6528">
        <w:rPr>
          <w:rFonts w:ascii="Arial" w:eastAsia="Times New Roman" w:hAnsi="Arial" w:cs="Arial"/>
          <w:sz w:val="24"/>
          <w:szCs w:val="24"/>
        </w:rPr>
        <w:t xml:space="preserve"> y control del </w:t>
      </w:r>
      <w:r w:rsidR="00E8510C" w:rsidRPr="006C6B7E">
        <w:rPr>
          <w:rFonts w:ascii="Arial" w:eastAsia="Times New Roman" w:hAnsi="Arial" w:cs="Arial"/>
          <w:sz w:val="24"/>
          <w:szCs w:val="24"/>
        </w:rPr>
        <w:t>cáncer de cuello uterino un sistema de gestión de información que permita en forma rápida, efectiva y eficiente el envío de los resu</w:t>
      </w:r>
      <w:r>
        <w:rPr>
          <w:rFonts w:ascii="Arial" w:eastAsia="Times New Roman" w:hAnsi="Arial" w:cs="Arial"/>
          <w:sz w:val="24"/>
          <w:szCs w:val="24"/>
        </w:rPr>
        <w:t>ltados de los exá</w:t>
      </w:r>
      <w:r w:rsidR="00E8510C" w:rsidRPr="006C6B7E">
        <w:rPr>
          <w:rFonts w:ascii="Arial" w:eastAsia="Times New Roman" w:hAnsi="Arial" w:cs="Arial"/>
          <w:sz w:val="24"/>
          <w:szCs w:val="24"/>
        </w:rPr>
        <w:t>menes.</w:t>
      </w:r>
    </w:p>
    <w:p w:rsidR="00E8510C" w:rsidRPr="006C6B7E" w:rsidRDefault="00E8510C" w:rsidP="006C6B7E">
      <w:pPr>
        <w:spacing w:line="276" w:lineRule="auto"/>
        <w:jc w:val="both"/>
        <w:rPr>
          <w:rFonts w:ascii="Arial" w:eastAsia="Times New Roman" w:hAnsi="Arial" w:cs="Arial"/>
          <w:sz w:val="24"/>
          <w:szCs w:val="24"/>
        </w:rPr>
      </w:pPr>
    </w:p>
    <w:p w:rsidR="00E8510C" w:rsidRPr="006C6B7E" w:rsidRDefault="006C6B7E" w:rsidP="006C6B7E">
      <w:pPr>
        <w:spacing w:line="276" w:lineRule="auto"/>
        <w:jc w:val="both"/>
        <w:rPr>
          <w:rFonts w:ascii="Arial" w:eastAsia="Times New Roman" w:hAnsi="Arial" w:cs="Arial"/>
          <w:sz w:val="24"/>
          <w:szCs w:val="24"/>
          <w:highlight w:val="white"/>
        </w:rPr>
      </w:pPr>
      <w:r>
        <w:rPr>
          <w:rFonts w:ascii="Arial" w:eastAsia="Times New Roman" w:hAnsi="Arial" w:cs="Arial"/>
          <w:sz w:val="24"/>
          <w:szCs w:val="24"/>
        </w:rPr>
        <w:t xml:space="preserve">• </w:t>
      </w:r>
      <w:r w:rsidR="00E8510C" w:rsidRPr="006C6B7E">
        <w:rPr>
          <w:rFonts w:ascii="Arial" w:eastAsia="Times New Roman" w:hAnsi="Arial" w:cs="Arial"/>
          <w:sz w:val="24"/>
          <w:szCs w:val="24"/>
        </w:rPr>
        <w:t xml:space="preserve">Acuerdo 593 de 2015: Por medio del cual se establece la </w:t>
      </w:r>
      <w:r w:rsidR="002B6528">
        <w:rPr>
          <w:rFonts w:ascii="Arial" w:eastAsia="Times New Roman" w:hAnsi="Arial" w:cs="Arial"/>
          <w:sz w:val="24"/>
          <w:szCs w:val="24"/>
        </w:rPr>
        <w:t xml:space="preserve">promoción </w:t>
      </w:r>
      <w:r w:rsidR="00E8510C" w:rsidRPr="006C6B7E">
        <w:rPr>
          <w:rFonts w:ascii="Arial" w:eastAsia="Times New Roman" w:hAnsi="Arial" w:cs="Arial"/>
          <w:sz w:val="24"/>
          <w:szCs w:val="24"/>
        </w:rPr>
        <w:t>prevención, diagnóstico y tratamiento oportuno del cáncer de cuello uterino, cáncer de mama y de leucemias agudas pediátricas en niños, niñas</w:t>
      </w:r>
      <w:r>
        <w:rPr>
          <w:rFonts w:ascii="Arial" w:eastAsia="Times New Roman" w:hAnsi="Arial" w:cs="Arial"/>
          <w:sz w:val="24"/>
          <w:szCs w:val="24"/>
        </w:rPr>
        <w:t xml:space="preserve"> y </w:t>
      </w:r>
      <w:r w:rsidR="00E8510C" w:rsidRPr="006C6B7E">
        <w:rPr>
          <w:rFonts w:ascii="Arial" w:eastAsia="Times New Roman" w:hAnsi="Arial" w:cs="Arial"/>
          <w:sz w:val="24"/>
          <w:szCs w:val="24"/>
        </w:rPr>
        <w:t>adolescentes del distrito capital.</w:t>
      </w:r>
    </w:p>
    <w:p w:rsidR="00E8510C" w:rsidRPr="006C6B7E" w:rsidRDefault="00E8510C" w:rsidP="006C6B7E">
      <w:pPr>
        <w:spacing w:line="276" w:lineRule="auto"/>
        <w:jc w:val="both"/>
        <w:rPr>
          <w:rFonts w:ascii="Arial" w:eastAsia="Times New Roman" w:hAnsi="Arial" w:cs="Arial"/>
          <w:sz w:val="24"/>
          <w:szCs w:val="24"/>
          <w:highlight w:val="white"/>
        </w:rPr>
      </w:pPr>
    </w:p>
    <w:p w:rsidR="00E8510C" w:rsidRDefault="00E8510C" w:rsidP="006B4523">
      <w:pPr>
        <w:spacing w:line="276" w:lineRule="auto"/>
        <w:jc w:val="both"/>
        <w:rPr>
          <w:rFonts w:ascii="Arial" w:eastAsia="Times New Roman" w:hAnsi="Arial" w:cs="Arial"/>
          <w:b/>
          <w:sz w:val="24"/>
          <w:szCs w:val="24"/>
          <w:highlight w:val="white"/>
        </w:rPr>
      </w:pPr>
    </w:p>
    <w:p w:rsidR="00E8510C" w:rsidRDefault="00E8510C" w:rsidP="006B4523">
      <w:pPr>
        <w:spacing w:line="276" w:lineRule="auto"/>
        <w:jc w:val="both"/>
        <w:rPr>
          <w:rFonts w:ascii="Arial" w:eastAsia="Times New Roman" w:hAnsi="Arial" w:cs="Arial"/>
          <w:b/>
          <w:sz w:val="24"/>
          <w:szCs w:val="24"/>
          <w:highlight w:val="white"/>
        </w:rPr>
      </w:pPr>
    </w:p>
    <w:p w:rsidR="00E8510C" w:rsidRDefault="00E8510C" w:rsidP="006B4523">
      <w:pPr>
        <w:spacing w:line="276" w:lineRule="auto"/>
        <w:jc w:val="both"/>
        <w:rPr>
          <w:rFonts w:ascii="Arial" w:eastAsia="Times New Roman" w:hAnsi="Arial" w:cs="Arial"/>
          <w:b/>
          <w:sz w:val="24"/>
          <w:szCs w:val="24"/>
          <w:highlight w:val="white"/>
        </w:rPr>
      </w:pPr>
    </w:p>
    <w:p w:rsidR="00E8510C" w:rsidRDefault="00E8510C" w:rsidP="006B4523">
      <w:pPr>
        <w:spacing w:line="276" w:lineRule="auto"/>
        <w:jc w:val="both"/>
        <w:rPr>
          <w:rFonts w:ascii="Arial" w:eastAsia="Times New Roman" w:hAnsi="Arial" w:cs="Arial"/>
          <w:b/>
          <w:sz w:val="24"/>
          <w:szCs w:val="24"/>
          <w:highlight w:val="white"/>
        </w:rPr>
      </w:pPr>
    </w:p>
    <w:p w:rsidR="00E8510C" w:rsidRDefault="00E8510C" w:rsidP="006B4523">
      <w:pPr>
        <w:spacing w:line="276" w:lineRule="auto"/>
        <w:jc w:val="both"/>
        <w:rPr>
          <w:rFonts w:ascii="Arial" w:eastAsia="Times New Roman" w:hAnsi="Arial" w:cs="Arial"/>
          <w:b/>
          <w:sz w:val="24"/>
          <w:szCs w:val="24"/>
          <w:highlight w:val="white"/>
        </w:rPr>
      </w:pPr>
    </w:p>
    <w:p w:rsidR="00E8510C" w:rsidRDefault="00E8510C" w:rsidP="006B4523">
      <w:pPr>
        <w:spacing w:line="276" w:lineRule="auto"/>
        <w:jc w:val="both"/>
        <w:rPr>
          <w:rFonts w:ascii="Arial" w:eastAsia="Times New Roman" w:hAnsi="Arial" w:cs="Arial"/>
          <w:b/>
          <w:sz w:val="24"/>
          <w:szCs w:val="24"/>
          <w:highlight w:val="white"/>
        </w:rPr>
      </w:pPr>
    </w:p>
    <w:p w:rsidR="00E8510C" w:rsidRDefault="00E8510C" w:rsidP="006B4523">
      <w:pPr>
        <w:spacing w:line="276" w:lineRule="auto"/>
        <w:jc w:val="both"/>
        <w:rPr>
          <w:rFonts w:ascii="Arial" w:eastAsia="Times New Roman" w:hAnsi="Arial" w:cs="Arial"/>
          <w:b/>
          <w:sz w:val="24"/>
          <w:szCs w:val="24"/>
          <w:highlight w:val="white"/>
        </w:rPr>
      </w:pPr>
    </w:p>
    <w:p w:rsidR="00E8510C" w:rsidRDefault="00E8510C" w:rsidP="006B4523">
      <w:pPr>
        <w:spacing w:line="276" w:lineRule="auto"/>
        <w:jc w:val="both"/>
        <w:rPr>
          <w:rFonts w:ascii="Arial" w:eastAsia="Times New Roman" w:hAnsi="Arial" w:cs="Arial"/>
          <w:b/>
          <w:sz w:val="24"/>
          <w:szCs w:val="24"/>
          <w:highlight w:val="white"/>
        </w:rPr>
      </w:pPr>
    </w:p>
    <w:p w:rsidR="00E8510C" w:rsidRDefault="00E8510C" w:rsidP="006B4523">
      <w:pPr>
        <w:spacing w:line="276" w:lineRule="auto"/>
        <w:jc w:val="both"/>
        <w:rPr>
          <w:rFonts w:ascii="Arial" w:eastAsia="Times New Roman" w:hAnsi="Arial" w:cs="Arial"/>
          <w:b/>
          <w:sz w:val="24"/>
          <w:szCs w:val="24"/>
          <w:highlight w:val="white"/>
        </w:rPr>
      </w:pPr>
    </w:p>
    <w:p w:rsidR="006B4523" w:rsidRDefault="006B4523" w:rsidP="00B3424D">
      <w:pPr>
        <w:pStyle w:val="Textoindependiente"/>
        <w:spacing w:before="93"/>
        <w:ind w:right="113"/>
        <w:jc w:val="both"/>
      </w:pPr>
    </w:p>
    <w:p w:rsidR="006B4523" w:rsidRPr="00F6422B" w:rsidRDefault="006B4523" w:rsidP="006B4523">
      <w:pPr>
        <w:pStyle w:val="Ttulo1"/>
        <w:numPr>
          <w:ilvl w:val="0"/>
          <w:numId w:val="1"/>
        </w:numPr>
        <w:tabs>
          <w:tab w:val="left" w:pos="1261"/>
          <w:tab w:val="left" w:pos="1262"/>
        </w:tabs>
        <w:ind w:hanging="721"/>
      </w:pPr>
      <w:r w:rsidRPr="00F6422B">
        <w:t xml:space="preserve">JUSTIFICACIÓN </w:t>
      </w:r>
    </w:p>
    <w:p w:rsidR="006B4523" w:rsidRDefault="006B4523" w:rsidP="006B4523">
      <w:pPr>
        <w:pStyle w:val="Textoindependiente"/>
        <w:rPr>
          <w:rFonts w:ascii="Arial"/>
          <w:b/>
        </w:rPr>
      </w:pPr>
    </w:p>
    <w:p w:rsidR="00C039EA" w:rsidRDefault="006B4523" w:rsidP="00C039EA">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spacing w:val="-64"/>
        </w:rPr>
      </w:pPr>
      <w:r>
        <w:t>En</w:t>
      </w:r>
      <w:r>
        <w:rPr>
          <w:spacing w:val="48"/>
        </w:rPr>
        <w:t xml:space="preserve"> </w:t>
      </w:r>
      <w:r>
        <w:t>cumplimiento</w:t>
      </w:r>
      <w:r>
        <w:rPr>
          <w:spacing w:val="48"/>
        </w:rPr>
        <w:t xml:space="preserve"> </w:t>
      </w:r>
      <w:r>
        <w:t>a</w:t>
      </w:r>
      <w:r>
        <w:rPr>
          <w:spacing w:val="46"/>
        </w:rPr>
        <w:t xml:space="preserve"> </w:t>
      </w:r>
      <w:r>
        <w:t>los</w:t>
      </w:r>
      <w:r>
        <w:rPr>
          <w:spacing w:val="49"/>
        </w:rPr>
        <w:t xml:space="preserve"> </w:t>
      </w:r>
      <w:r>
        <w:t>principios</w:t>
      </w:r>
      <w:r>
        <w:rPr>
          <w:spacing w:val="45"/>
        </w:rPr>
        <w:t xml:space="preserve"> </w:t>
      </w:r>
      <w:r>
        <w:t>de</w:t>
      </w:r>
      <w:r>
        <w:rPr>
          <w:spacing w:val="47"/>
        </w:rPr>
        <w:t xml:space="preserve"> </w:t>
      </w:r>
      <w:r>
        <w:t>transparencia</w:t>
      </w:r>
      <w:r>
        <w:rPr>
          <w:spacing w:val="47"/>
        </w:rPr>
        <w:t xml:space="preserve"> </w:t>
      </w:r>
      <w:r>
        <w:t>y</w:t>
      </w:r>
      <w:r>
        <w:rPr>
          <w:spacing w:val="45"/>
        </w:rPr>
        <w:t xml:space="preserve"> </w:t>
      </w:r>
      <w:r>
        <w:t>publicidad</w:t>
      </w:r>
      <w:r>
        <w:rPr>
          <w:spacing w:val="45"/>
        </w:rPr>
        <w:t xml:space="preserve"> </w:t>
      </w:r>
      <w:r>
        <w:t>en</w:t>
      </w:r>
      <w:r>
        <w:rPr>
          <w:spacing w:val="48"/>
        </w:rPr>
        <w:t xml:space="preserve"> </w:t>
      </w:r>
      <w:r>
        <w:t>la</w:t>
      </w:r>
      <w:r>
        <w:rPr>
          <w:spacing w:val="47"/>
        </w:rPr>
        <w:t xml:space="preserve"> </w:t>
      </w:r>
      <w:r>
        <w:t>actuación</w:t>
      </w:r>
      <w:r>
        <w:rPr>
          <w:spacing w:val="-64"/>
        </w:rPr>
        <w:t xml:space="preserve"> </w:t>
      </w:r>
      <w:r>
        <w:t>administrativa,</w:t>
      </w:r>
      <w:r>
        <w:rPr>
          <w:spacing w:val="43"/>
        </w:rPr>
        <w:t xml:space="preserve"> </w:t>
      </w:r>
      <w:r>
        <w:t>la</w:t>
      </w:r>
      <w:r>
        <w:rPr>
          <w:spacing w:val="43"/>
        </w:rPr>
        <w:t xml:space="preserve"> </w:t>
      </w:r>
      <w:r>
        <w:t>Secretaría</w:t>
      </w:r>
      <w:r>
        <w:rPr>
          <w:spacing w:val="43"/>
        </w:rPr>
        <w:t xml:space="preserve"> </w:t>
      </w:r>
      <w:r>
        <w:t>General</w:t>
      </w:r>
      <w:r>
        <w:rPr>
          <w:spacing w:val="47"/>
        </w:rPr>
        <w:t xml:space="preserve"> </w:t>
      </w:r>
      <w:r>
        <w:t>de</w:t>
      </w:r>
      <w:r>
        <w:rPr>
          <w:spacing w:val="43"/>
        </w:rPr>
        <w:t xml:space="preserve"> </w:t>
      </w:r>
      <w:r>
        <w:t>esta</w:t>
      </w:r>
      <w:r>
        <w:rPr>
          <w:spacing w:val="43"/>
        </w:rPr>
        <w:t xml:space="preserve"> </w:t>
      </w:r>
      <w:r>
        <w:t>Corporación,</w:t>
      </w:r>
      <w:r>
        <w:rPr>
          <w:spacing w:val="44"/>
        </w:rPr>
        <w:t xml:space="preserve"> </w:t>
      </w:r>
      <w:r>
        <w:t>por</w:t>
      </w:r>
      <w:r>
        <w:rPr>
          <w:spacing w:val="44"/>
        </w:rPr>
        <w:t xml:space="preserve"> </w:t>
      </w:r>
      <w:r>
        <w:t>intermedio</w:t>
      </w:r>
      <w:r>
        <w:rPr>
          <w:spacing w:val="43"/>
        </w:rPr>
        <w:t xml:space="preserve"> </w:t>
      </w:r>
      <w:r>
        <w:t>de</w:t>
      </w:r>
      <w:r>
        <w:rPr>
          <w:spacing w:val="43"/>
        </w:rPr>
        <w:t xml:space="preserve"> </w:t>
      </w:r>
      <w:r>
        <w:t>la</w:t>
      </w:r>
      <w:r>
        <w:rPr>
          <w:spacing w:val="-64"/>
        </w:rPr>
        <w:t xml:space="preserve"> </w:t>
      </w:r>
      <w:r>
        <w:t>Oficina</w:t>
      </w:r>
      <w:r>
        <w:rPr>
          <w:spacing w:val="-5"/>
        </w:rPr>
        <w:t xml:space="preserve"> </w:t>
      </w:r>
      <w:r>
        <w:t>de</w:t>
      </w:r>
      <w:r>
        <w:rPr>
          <w:spacing w:val="-4"/>
        </w:rPr>
        <w:t xml:space="preserve"> </w:t>
      </w:r>
      <w:r>
        <w:t>Anales,</w:t>
      </w:r>
      <w:r>
        <w:rPr>
          <w:spacing w:val="-4"/>
        </w:rPr>
        <w:t xml:space="preserve"> </w:t>
      </w:r>
      <w:r>
        <w:t>publicó</w:t>
      </w:r>
      <w:r>
        <w:rPr>
          <w:spacing w:val="-4"/>
        </w:rPr>
        <w:t xml:space="preserve"> </w:t>
      </w:r>
      <w:r>
        <w:t>el</w:t>
      </w:r>
      <w:r>
        <w:rPr>
          <w:spacing w:val="-5"/>
        </w:rPr>
        <w:t xml:space="preserve"> </w:t>
      </w:r>
      <w:r>
        <w:t>proyecto</w:t>
      </w:r>
      <w:r>
        <w:rPr>
          <w:spacing w:val="-3"/>
        </w:rPr>
        <w:t xml:space="preserve"> </w:t>
      </w:r>
      <w:r>
        <w:t>de</w:t>
      </w:r>
      <w:r>
        <w:rPr>
          <w:spacing w:val="-4"/>
        </w:rPr>
        <w:t xml:space="preserve"> </w:t>
      </w:r>
      <w:r>
        <w:t>acuerdo</w:t>
      </w:r>
      <w:r>
        <w:rPr>
          <w:spacing w:val="-1"/>
        </w:rPr>
        <w:t xml:space="preserve"> </w:t>
      </w:r>
      <w:r w:rsidR="00671718">
        <w:t>171</w:t>
      </w:r>
      <w:r>
        <w:rPr>
          <w:spacing w:val="-6"/>
        </w:rPr>
        <w:t xml:space="preserve"> </w:t>
      </w:r>
      <w:r>
        <w:t>de</w:t>
      </w:r>
      <w:r>
        <w:rPr>
          <w:spacing w:val="-6"/>
        </w:rPr>
        <w:t xml:space="preserve"> </w:t>
      </w:r>
      <w:r>
        <w:t>202</w:t>
      </w:r>
      <w:r w:rsidR="00671718">
        <w:t>4</w:t>
      </w:r>
      <w:r>
        <w:rPr>
          <w:spacing w:val="-4"/>
        </w:rPr>
        <w:t xml:space="preserve"> </w:t>
      </w:r>
      <w:r>
        <w:t>titulado:</w:t>
      </w:r>
      <w:r>
        <w:rPr>
          <w:spacing w:val="-4"/>
        </w:rPr>
        <w:t xml:space="preserve"> </w:t>
      </w:r>
      <w:r w:rsidR="00D14AE3">
        <w:t>“</w:t>
      </w:r>
      <w:r w:rsidR="00D14AE3">
        <w:rPr>
          <w:rFonts w:ascii="Arial" w:hAnsi="Arial"/>
          <w:i/>
        </w:rPr>
        <w:t>Por</w:t>
      </w:r>
      <w:r w:rsidR="00671718">
        <w:rPr>
          <w:rFonts w:ascii="Arial" w:hAnsi="Arial"/>
          <w:i/>
        </w:rPr>
        <w:t xml:space="preserve"> el cual se establecen disposiciones que permita integrar acciones afirmativas para prevenir, asistir y combatir el virus del papiloma humano y el cáncer de cuello uterino en el Distrito Capital</w:t>
      </w:r>
      <w:r w:rsidR="00D14AE3">
        <w:rPr>
          <w:rFonts w:ascii="Arial" w:hAnsi="Arial"/>
          <w:i/>
        </w:rPr>
        <w:t xml:space="preserve">” </w:t>
      </w:r>
      <w:r>
        <w:t>en</w:t>
      </w:r>
      <w:r>
        <w:rPr>
          <w:spacing w:val="-10"/>
        </w:rPr>
        <w:t xml:space="preserve"> </w:t>
      </w:r>
      <w:r>
        <w:t>la</w:t>
      </w:r>
      <w:r>
        <w:rPr>
          <w:spacing w:val="-11"/>
        </w:rPr>
        <w:t xml:space="preserve"> </w:t>
      </w:r>
      <w:r>
        <w:t>edición</w:t>
      </w:r>
      <w:r>
        <w:rPr>
          <w:spacing w:val="-10"/>
        </w:rPr>
        <w:t xml:space="preserve"> </w:t>
      </w:r>
      <w:r w:rsidR="00C039EA">
        <w:t>3652</w:t>
      </w:r>
      <w:r>
        <w:rPr>
          <w:spacing w:val="-12"/>
        </w:rPr>
        <w:t xml:space="preserve"> </w:t>
      </w:r>
      <w:r>
        <w:t>del</w:t>
      </w:r>
      <w:r>
        <w:rPr>
          <w:spacing w:val="-11"/>
        </w:rPr>
        <w:t xml:space="preserve"> </w:t>
      </w:r>
      <w:r w:rsidR="00C039EA">
        <w:rPr>
          <w:spacing w:val="-11"/>
        </w:rPr>
        <w:t>29</w:t>
      </w:r>
      <w:r>
        <w:rPr>
          <w:spacing w:val="-10"/>
        </w:rPr>
        <w:t xml:space="preserve"> </w:t>
      </w:r>
      <w:r>
        <w:t>de</w:t>
      </w:r>
      <w:r w:rsidR="00D14AE3">
        <w:t xml:space="preserve"> </w:t>
      </w:r>
      <w:r w:rsidR="00C039EA">
        <w:t xml:space="preserve">enero </w:t>
      </w:r>
      <w:r>
        <w:rPr>
          <w:spacing w:val="-64"/>
        </w:rPr>
        <w:t xml:space="preserve"> </w:t>
      </w:r>
      <w:r>
        <w:t>de</w:t>
      </w:r>
      <w:r w:rsidR="00D14AE3">
        <w:t xml:space="preserve"> </w:t>
      </w:r>
      <w:r>
        <w:t>202</w:t>
      </w:r>
      <w:r w:rsidR="00C039EA">
        <w:t xml:space="preserve">4, </w:t>
      </w:r>
      <w:r>
        <w:t>al</w:t>
      </w:r>
      <w:r>
        <w:tab/>
        <w:t>cual</w:t>
      </w:r>
      <w:r w:rsidR="00D14AE3">
        <w:t xml:space="preserve"> </w:t>
      </w:r>
      <w:r>
        <w:t>se</w:t>
      </w:r>
      <w:r w:rsidR="00C039EA">
        <w:t xml:space="preserve"> </w:t>
      </w:r>
      <w:r>
        <w:t>pued</w:t>
      </w:r>
      <w:r w:rsidR="00D14AE3">
        <w:t xml:space="preserve">e </w:t>
      </w:r>
      <w:r>
        <w:t>acceder</w:t>
      </w:r>
      <w:r>
        <w:tab/>
        <w:t>a</w:t>
      </w:r>
      <w:r>
        <w:tab/>
        <w:t>través</w:t>
      </w:r>
      <w:r>
        <w:tab/>
        <w:t>del</w:t>
      </w:r>
      <w:r>
        <w:tab/>
        <w:t>siguiente</w:t>
      </w:r>
      <w:r w:rsidR="00D14AE3">
        <w:t xml:space="preserve"> </w:t>
      </w:r>
      <w:r>
        <w:t>enlace:</w:t>
      </w:r>
      <w:r w:rsidR="004814BD">
        <w:rPr>
          <w:spacing w:val="-64"/>
        </w:rPr>
        <w:t xml:space="preserve"> </w:t>
      </w:r>
    </w:p>
    <w:p w:rsidR="00D44890" w:rsidRDefault="007855F5"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pPr>
      <w:hyperlink r:id="rId9" w:history="1">
        <w:r w:rsidR="00C039EA" w:rsidRPr="00722BC7">
          <w:rPr>
            <w:rStyle w:val="Hipervnculo"/>
          </w:rPr>
          <w:t>https://concejodebogota.gov.co/concejo/site/docs/20240110/asocfile/20240110090449/edicio__n_3652_pa_171_175_pd__de_2024.pdf</w:t>
        </w:r>
      </w:hyperlink>
      <w:r w:rsidR="00C039EA">
        <w:t xml:space="preserve"> </w:t>
      </w:r>
      <w:r w:rsidR="004814BD">
        <w:t xml:space="preserve"> </w:t>
      </w:r>
      <w:r w:rsidR="006B4523">
        <w:t>donde</w:t>
      </w:r>
      <w:r w:rsidR="006B4523">
        <w:tab/>
        <w:t>puede</w:t>
      </w:r>
      <w:r w:rsidR="006B4523">
        <w:tab/>
        <w:t>ser</w:t>
      </w:r>
      <w:r w:rsidR="006B4523">
        <w:rPr>
          <w:spacing w:val="-63"/>
        </w:rPr>
        <w:t xml:space="preserve"> </w:t>
      </w:r>
      <w:r w:rsidR="006B4523">
        <w:t>consultada</w:t>
      </w:r>
      <w:r w:rsidR="006B4523">
        <w:rPr>
          <w:spacing w:val="39"/>
        </w:rPr>
        <w:t xml:space="preserve"> </w:t>
      </w:r>
      <w:r w:rsidR="006B4523">
        <w:t>la</w:t>
      </w:r>
      <w:r w:rsidR="006B4523">
        <w:rPr>
          <w:spacing w:val="42"/>
        </w:rPr>
        <w:t xml:space="preserve"> </w:t>
      </w:r>
      <w:r w:rsidR="006B4523">
        <w:t>iniciativa,</w:t>
      </w:r>
      <w:r w:rsidR="006B4523">
        <w:rPr>
          <w:spacing w:val="42"/>
        </w:rPr>
        <w:t xml:space="preserve"> </w:t>
      </w:r>
      <w:r w:rsidR="006B4523">
        <w:t>incluido</w:t>
      </w:r>
      <w:r w:rsidR="006B4523">
        <w:rPr>
          <w:spacing w:val="43"/>
        </w:rPr>
        <w:t xml:space="preserve"> </w:t>
      </w:r>
      <w:r w:rsidR="006B4523">
        <w:t>el</w:t>
      </w:r>
      <w:r w:rsidR="006B4523">
        <w:rPr>
          <w:spacing w:val="38"/>
        </w:rPr>
        <w:t xml:space="preserve"> </w:t>
      </w:r>
      <w:r w:rsidR="006B4523">
        <w:t>sustento</w:t>
      </w:r>
      <w:r w:rsidR="006B4523">
        <w:rPr>
          <w:spacing w:val="40"/>
        </w:rPr>
        <w:t xml:space="preserve"> </w:t>
      </w:r>
      <w:r w:rsidR="006B4523">
        <w:t>jurídico</w:t>
      </w:r>
      <w:r w:rsidR="006B4523">
        <w:rPr>
          <w:spacing w:val="42"/>
        </w:rPr>
        <w:t xml:space="preserve"> </w:t>
      </w:r>
      <w:r w:rsidR="006B4523">
        <w:t>y</w:t>
      </w:r>
      <w:r w:rsidR="006B4523">
        <w:rPr>
          <w:spacing w:val="38"/>
        </w:rPr>
        <w:t xml:space="preserve"> </w:t>
      </w:r>
      <w:r w:rsidR="006B4523">
        <w:t>su</w:t>
      </w:r>
      <w:r w:rsidR="006B4523">
        <w:rPr>
          <w:spacing w:val="45"/>
        </w:rPr>
        <w:t xml:space="preserve"> </w:t>
      </w:r>
      <w:r w:rsidR="006B4523">
        <w:t>justificación</w:t>
      </w:r>
      <w:r w:rsidR="006B4523">
        <w:rPr>
          <w:spacing w:val="44"/>
        </w:rPr>
        <w:t xml:space="preserve"> </w:t>
      </w:r>
      <w:r w:rsidR="006B4523">
        <w:t>de</w:t>
      </w:r>
      <w:r w:rsidR="006B4523">
        <w:rPr>
          <w:spacing w:val="42"/>
        </w:rPr>
        <w:t xml:space="preserve"> </w:t>
      </w:r>
      <w:r w:rsidR="006B4523">
        <w:t>la</w:t>
      </w:r>
      <w:r w:rsidR="006B4523">
        <w:rPr>
          <w:spacing w:val="42"/>
        </w:rPr>
        <w:t xml:space="preserve"> </w:t>
      </w:r>
      <w:r w:rsidR="006B4523">
        <w:t>cual</w:t>
      </w:r>
      <w:r w:rsidR="006B4523">
        <w:rPr>
          <w:spacing w:val="-64"/>
        </w:rPr>
        <w:t xml:space="preserve"> </w:t>
      </w:r>
      <w:r w:rsidR="006B4523">
        <w:t>destaco:</w:t>
      </w:r>
    </w:p>
    <w:p w:rsidR="00D44890" w:rsidRDefault="00D44890"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pPr>
    </w:p>
    <w:p w:rsidR="00D44890" w:rsidRDefault="00D44890"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r w:rsidRPr="00D44890">
        <w:rPr>
          <w:rFonts w:ascii="Arial" w:eastAsia="Times New Roman" w:hAnsi="Arial" w:cs="Arial"/>
        </w:rPr>
        <w:t>El cáncer de cuello uterino es el tercer cáncer genital más frecuente y el segundo con mayor mortalidad entre todas las mujeres y el más frecuente entre las mujeres jóvenes.</w:t>
      </w:r>
    </w:p>
    <w:p w:rsidR="00D44890" w:rsidRDefault="00D44890"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p>
    <w:p w:rsidR="00D44890" w:rsidRDefault="00D44890"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r w:rsidRPr="00D44890">
        <w:rPr>
          <w:rFonts w:ascii="Arial" w:eastAsia="Times New Roman" w:hAnsi="Arial" w:cs="Arial"/>
        </w:rPr>
        <w:t>Una vez contraído el virus de papiloma humano, este se puede eliminar a los 18 meses. Sin embargo, en un pequeño grupo de mujeres este puede persistir por 15 a 20 años cuando se pueden encontrar transformaciones malignas. Esta ventana es el tiempo que tenemos para diagnosticar, y realizar un tratamiento temprano.</w:t>
      </w:r>
    </w:p>
    <w:p w:rsidR="00D44890" w:rsidRDefault="00D44890"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p>
    <w:p w:rsidR="00D44890" w:rsidRDefault="00D44890"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r w:rsidRPr="00D44890">
        <w:rPr>
          <w:rFonts w:ascii="Arial" w:eastAsia="Times New Roman" w:hAnsi="Arial" w:cs="Arial"/>
        </w:rPr>
        <w:t>En 2020, fueron diagnosticadas 19,2 millones de personas y aproximadamente 9,95 millones fallecieron por causa de algún tipo de cáncer, 3,1% de los casos               diagnosticados fueron cáncer cervical, mientras que la mortalidad por esta causa se elevó a 3,6%. Las regiones más afectadas son África, Melanesia, Micronesia, Asia Suroriental y América del Sur.</w:t>
      </w:r>
    </w:p>
    <w:p w:rsidR="00D44890" w:rsidRDefault="00D44890"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p>
    <w:p w:rsidR="00B97317" w:rsidRDefault="00D44890"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r w:rsidRPr="00D44890">
        <w:rPr>
          <w:rFonts w:ascii="Arial" w:eastAsia="Times New Roman" w:hAnsi="Arial" w:cs="Arial"/>
        </w:rPr>
        <w:t>Seguimos siendo testigos de cómo mujeres de entre 40 y 50 años por                       desconocimiento y falta de acceso a la vacuna y a las tecnologías existentes para la prevención y de detección temprana, hoy llegan demasiado tarde, son                          diagnosticadas con cáncer avanzado, imposible de</w:t>
      </w:r>
      <w:r>
        <w:rPr>
          <w:rFonts w:ascii="Arial" w:eastAsia="Times New Roman" w:hAnsi="Arial" w:cs="Arial"/>
        </w:rPr>
        <w:t xml:space="preserve"> detener o ser tratado, y termi</w:t>
      </w:r>
      <w:r w:rsidRPr="00D44890">
        <w:rPr>
          <w:rFonts w:ascii="Arial" w:eastAsia="Times New Roman" w:hAnsi="Arial" w:cs="Arial"/>
        </w:rPr>
        <w:t>nan falleciendo.</w:t>
      </w:r>
    </w:p>
    <w:p w:rsidR="001B6F3A" w:rsidRDefault="001B6F3A"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p>
    <w:p w:rsidR="000C1987" w:rsidRDefault="001B6F3A"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r w:rsidRPr="000C1987">
        <w:rPr>
          <w:rFonts w:ascii="Arial" w:eastAsia="Times New Roman" w:hAnsi="Arial" w:cs="Arial"/>
        </w:rPr>
        <w:t xml:space="preserve">Ahora </w:t>
      </w:r>
      <w:r w:rsidR="00E02596" w:rsidRPr="000C1987">
        <w:rPr>
          <w:rFonts w:ascii="Arial" w:eastAsia="Times New Roman" w:hAnsi="Arial" w:cs="Arial"/>
        </w:rPr>
        <w:t>bien,</w:t>
      </w:r>
      <w:r>
        <w:rPr>
          <w:rFonts w:ascii="Arial" w:eastAsia="Times New Roman" w:hAnsi="Arial" w:cs="Arial"/>
        </w:rPr>
        <w:t xml:space="preserve"> es de vital importancia que los proyectos de acuerdos</w:t>
      </w:r>
      <w:r w:rsidR="000C1987">
        <w:rPr>
          <w:rFonts w:ascii="Arial" w:eastAsia="Times New Roman" w:hAnsi="Arial" w:cs="Arial"/>
        </w:rPr>
        <w:t xml:space="preserve"> relacionados con la salud de los ciudadanos se conviertan en acuerdos de ciudad, toda vez que esto vincula y articula a las entidades del Distro Capital con la finalidad de garantizar los derechos fundamentales consagrados en nuestra carta política, por otro lado este proyecto de acuerdo se enfoca en la prevención del letal virus del papiloma humano que ha causado muchas muertes a nivel mundial, por ende la importancia de incentivar a la administración distrital para que se puedan estructurar programas y políticas publicas encaminadas a protección de la salud y a la vida.</w:t>
      </w:r>
    </w:p>
    <w:p w:rsidR="000C1987" w:rsidRDefault="000C1987"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rPr>
          <w:rFonts w:ascii="Arial" w:eastAsia="Times New Roman" w:hAnsi="Arial" w:cs="Arial"/>
        </w:rPr>
      </w:pPr>
    </w:p>
    <w:p w:rsidR="001B6F3A" w:rsidRPr="00D44890" w:rsidRDefault="000C1987" w:rsidP="00D44890">
      <w:pPr>
        <w:pStyle w:val="Textoindependiente"/>
        <w:tabs>
          <w:tab w:val="left" w:pos="697"/>
          <w:tab w:val="left" w:pos="1547"/>
          <w:tab w:val="left" w:pos="1981"/>
          <w:tab w:val="left" w:pos="2671"/>
          <w:tab w:val="left" w:pos="3172"/>
          <w:tab w:val="left" w:pos="4087"/>
          <w:tab w:val="left" w:pos="5189"/>
          <w:tab w:val="left" w:pos="5570"/>
          <w:tab w:val="left" w:pos="6472"/>
          <w:tab w:val="left" w:pos="6778"/>
          <w:tab w:val="left" w:pos="7042"/>
          <w:tab w:val="left" w:pos="7732"/>
          <w:tab w:val="left" w:pos="8249"/>
          <w:tab w:val="left" w:pos="8691"/>
        </w:tabs>
        <w:ind w:left="182" w:right="114"/>
        <w:jc w:val="both"/>
      </w:pPr>
      <w:r>
        <w:rPr>
          <w:rFonts w:ascii="Arial" w:eastAsia="Times New Roman" w:hAnsi="Arial" w:cs="Arial"/>
        </w:rPr>
        <w:t xml:space="preserve">  </w:t>
      </w:r>
      <w:r w:rsidR="001B6F3A">
        <w:rPr>
          <w:rFonts w:ascii="Arial" w:eastAsia="Times New Roman" w:hAnsi="Arial" w:cs="Arial"/>
        </w:rPr>
        <w:t xml:space="preserve"> </w:t>
      </w:r>
    </w:p>
    <w:p w:rsidR="00A82547" w:rsidRDefault="00A82547" w:rsidP="00B97317">
      <w:pPr>
        <w:spacing w:line="276" w:lineRule="auto"/>
        <w:jc w:val="both"/>
        <w:rPr>
          <w:rFonts w:ascii="Arial" w:eastAsia="Times New Roman" w:hAnsi="Arial" w:cs="Arial"/>
          <w:sz w:val="24"/>
          <w:szCs w:val="24"/>
        </w:rPr>
      </w:pPr>
    </w:p>
    <w:p w:rsidR="000C1987" w:rsidRDefault="000C1987" w:rsidP="00B97317">
      <w:pPr>
        <w:widowControl/>
        <w:adjustRightInd w:val="0"/>
        <w:rPr>
          <w:rFonts w:ascii="Arial" w:eastAsiaTheme="minorHAnsi" w:hAnsi="Arial" w:cs="Arial"/>
          <w:b/>
          <w:bCs/>
          <w:iCs/>
          <w:color w:val="000000"/>
          <w:sz w:val="24"/>
          <w:szCs w:val="24"/>
          <w:lang w:val="es-CO"/>
        </w:rPr>
      </w:pPr>
    </w:p>
    <w:p w:rsidR="00B97317" w:rsidRDefault="00B97317" w:rsidP="00B97317">
      <w:pPr>
        <w:widowControl/>
        <w:adjustRightInd w:val="0"/>
        <w:rPr>
          <w:rFonts w:ascii="Arial" w:eastAsiaTheme="minorHAnsi" w:hAnsi="Arial" w:cs="Arial"/>
          <w:b/>
          <w:bCs/>
          <w:iCs/>
          <w:color w:val="000000"/>
          <w:sz w:val="24"/>
          <w:szCs w:val="24"/>
          <w:lang w:val="es-CO"/>
        </w:rPr>
      </w:pPr>
      <w:r w:rsidRPr="000B7A81">
        <w:rPr>
          <w:rFonts w:ascii="Arial" w:eastAsiaTheme="minorHAnsi" w:hAnsi="Arial" w:cs="Arial"/>
          <w:b/>
          <w:bCs/>
          <w:iCs/>
          <w:color w:val="000000"/>
          <w:sz w:val="24"/>
          <w:szCs w:val="24"/>
          <w:lang w:val="es-CO"/>
        </w:rPr>
        <w:t>REFERENCIAS</w:t>
      </w:r>
    </w:p>
    <w:p w:rsidR="00B97317" w:rsidRPr="000B7A81" w:rsidRDefault="00B97317" w:rsidP="00B97317">
      <w:pPr>
        <w:widowControl/>
        <w:adjustRightInd w:val="0"/>
        <w:rPr>
          <w:rFonts w:ascii="Arial" w:eastAsiaTheme="minorHAnsi" w:hAnsi="Arial" w:cs="Arial"/>
          <w:b/>
          <w:bCs/>
          <w:iCs/>
          <w:color w:val="000000"/>
          <w:sz w:val="24"/>
          <w:szCs w:val="24"/>
          <w:lang w:val="es-CO"/>
        </w:rPr>
      </w:pPr>
    </w:p>
    <w:p w:rsidR="00A82547" w:rsidRDefault="007855F5" w:rsidP="00B97317">
      <w:pPr>
        <w:widowControl/>
        <w:adjustRightInd w:val="0"/>
        <w:jc w:val="both"/>
        <w:rPr>
          <w:rFonts w:ascii="Arial" w:eastAsiaTheme="minorHAnsi" w:hAnsi="Arial" w:cs="Arial"/>
          <w:color w:val="000000"/>
          <w:sz w:val="24"/>
          <w:szCs w:val="24"/>
          <w:lang w:val="es-CO"/>
        </w:rPr>
      </w:pPr>
      <w:hyperlink r:id="rId10" w:history="1">
        <w:r w:rsidR="00A82547" w:rsidRPr="001776F7">
          <w:rPr>
            <w:rStyle w:val="Hipervnculo"/>
            <w:rFonts w:ascii="Arial" w:eastAsiaTheme="minorHAnsi" w:hAnsi="Arial" w:cs="Arial"/>
            <w:sz w:val="24"/>
            <w:szCs w:val="24"/>
            <w:lang w:val="es-CO"/>
          </w:rPr>
          <w:t>https://www.funcionpublica.gov.co/eva/gestornormativo/norma.php?i=52971</w:t>
        </w:r>
      </w:hyperlink>
    </w:p>
    <w:p w:rsidR="00A82547" w:rsidRDefault="00A82547" w:rsidP="00B97317">
      <w:pPr>
        <w:widowControl/>
        <w:adjustRightInd w:val="0"/>
        <w:jc w:val="both"/>
        <w:rPr>
          <w:rFonts w:ascii="Arial" w:eastAsiaTheme="minorHAnsi" w:hAnsi="Arial" w:cs="Arial"/>
          <w:color w:val="000000"/>
          <w:sz w:val="24"/>
          <w:szCs w:val="24"/>
          <w:lang w:val="es-CO"/>
        </w:rPr>
      </w:pPr>
    </w:p>
    <w:p w:rsidR="00B97317" w:rsidRDefault="007855F5" w:rsidP="00B97317">
      <w:pPr>
        <w:spacing w:line="276" w:lineRule="auto"/>
        <w:jc w:val="both"/>
        <w:rPr>
          <w:rFonts w:ascii="Arial" w:eastAsia="Times New Roman" w:hAnsi="Arial" w:cs="Arial"/>
          <w:sz w:val="24"/>
          <w:szCs w:val="24"/>
          <w:lang w:val="es-CO"/>
        </w:rPr>
      </w:pPr>
      <w:hyperlink r:id="rId11" w:history="1">
        <w:r w:rsidR="00A82547" w:rsidRPr="001776F7">
          <w:rPr>
            <w:rStyle w:val="Hipervnculo"/>
            <w:rFonts w:ascii="Arial" w:eastAsia="Times New Roman" w:hAnsi="Arial" w:cs="Arial"/>
            <w:sz w:val="24"/>
            <w:szCs w:val="24"/>
            <w:lang w:val="es-CO"/>
          </w:rPr>
          <w:t>https://pdba.georgetown.edu/Constitutions/Colombia/colombia91.pdf</w:t>
        </w:r>
      </w:hyperlink>
    </w:p>
    <w:p w:rsidR="00A82547" w:rsidRDefault="00A82547" w:rsidP="00B97317">
      <w:pPr>
        <w:spacing w:line="276" w:lineRule="auto"/>
        <w:jc w:val="both"/>
        <w:rPr>
          <w:rFonts w:ascii="Arial" w:eastAsia="Times New Roman" w:hAnsi="Arial" w:cs="Arial"/>
          <w:sz w:val="24"/>
          <w:szCs w:val="24"/>
          <w:lang w:val="es-CO"/>
        </w:rPr>
      </w:pPr>
    </w:p>
    <w:p w:rsidR="00A82547" w:rsidRDefault="007855F5" w:rsidP="00B97317">
      <w:pPr>
        <w:spacing w:line="276" w:lineRule="auto"/>
        <w:jc w:val="both"/>
        <w:rPr>
          <w:rStyle w:val="Hipervnculo"/>
          <w:rFonts w:ascii="Arial" w:eastAsia="Times New Roman" w:hAnsi="Arial" w:cs="Arial"/>
          <w:sz w:val="24"/>
          <w:szCs w:val="24"/>
          <w:lang w:val="es-CO"/>
        </w:rPr>
      </w:pPr>
      <w:hyperlink r:id="rId12" w:history="1">
        <w:r w:rsidR="00A82547" w:rsidRPr="001776F7">
          <w:rPr>
            <w:rStyle w:val="Hipervnculo"/>
            <w:rFonts w:ascii="Arial" w:eastAsia="Times New Roman" w:hAnsi="Arial" w:cs="Arial"/>
            <w:sz w:val="24"/>
            <w:szCs w:val="24"/>
            <w:lang w:val="es-CO"/>
          </w:rPr>
          <w:t>http://www.gobiernobogota.gov.co/sgdapp/sites/default/files/normograma/Decreto%201421%20de%201993.pdf</w:t>
        </w:r>
      </w:hyperlink>
    </w:p>
    <w:p w:rsidR="00D44890" w:rsidRDefault="00D44890" w:rsidP="00B97317">
      <w:pPr>
        <w:spacing w:line="276" w:lineRule="auto"/>
        <w:jc w:val="both"/>
        <w:rPr>
          <w:rFonts w:ascii="Arial" w:eastAsia="Times New Roman" w:hAnsi="Arial" w:cs="Arial"/>
          <w:sz w:val="24"/>
          <w:szCs w:val="24"/>
          <w:lang w:val="es-CO"/>
        </w:rPr>
      </w:pPr>
    </w:p>
    <w:p w:rsidR="00A82547" w:rsidRPr="00B97317" w:rsidRDefault="00A82547" w:rsidP="00B97317">
      <w:pPr>
        <w:spacing w:line="276" w:lineRule="auto"/>
        <w:jc w:val="both"/>
        <w:rPr>
          <w:rFonts w:ascii="Arial" w:eastAsia="Times New Roman" w:hAnsi="Arial" w:cs="Arial"/>
          <w:sz w:val="24"/>
          <w:szCs w:val="24"/>
          <w:lang w:val="es-CO"/>
        </w:rPr>
      </w:pPr>
    </w:p>
    <w:p w:rsidR="000D1669" w:rsidRDefault="000D1669" w:rsidP="000D1669">
      <w:pPr>
        <w:pStyle w:val="Ttulo1"/>
        <w:tabs>
          <w:tab w:val="left" w:pos="1261"/>
          <w:tab w:val="left" w:pos="1262"/>
        </w:tabs>
        <w:spacing w:before="93"/>
        <w:ind w:left="1262"/>
      </w:pPr>
    </w:p>
    <w:p w:rsidR="00A82547" w:rsidRPr="00BD4CDF" w:rsidRDefault="00A82547" w:rsidP="00A82547">
      <w:pPr>
        <w:pStyle w:val="Ttulo1"/>
        <w:numPr>
          <w:ilvl w:val="0"/>
          <w:numId w:val="1"/>
        </w:numPr>
        <w:tabs>
          <w:tab w:val="left" w:pos="1261"/>
          <w:tab w:val="left" w:pos="1262"/>
        </w:tabs>
        <w:spacing w:before="93"/>
        <w:rPr>
          <w:highlight w:val="yellow"/>
        </w:rPr>
      </w:pPr>
      <w:r w:rsidRPr="001312D8">
        <w:t>UNIDAD</w:t>
      </w:r>
      <w:r w:rsidRPr="00EC3961">
        <w:rPr>
          <w:spacing w:val="-2"/>
        </w:rPr>
        <w:t xml:space="preserve"> </w:t>
      </w:r>
      <w:r w:rsidRPr="00EC3961">
        <w:t>DE</w:t>
      </w:r>
      <w:r w:rsidRPr="00EC3961">
        <w:rPr>
          <w:spacing w:val="-1"/>
        </w:rPr>
        <w:t xml:space="preserve"> </w:t>
      </w:r>
      <w:r w:rsidRPr="00EC3961">
        <w:t>MATERIA</w:t>
      </w:r>
      <w:r w:rsidRPr="00EC3961">
        <w:rPr>
          <w:spacing w:val="-4"/>
        </w:rPr>
        <w:t xml:space="preserve"> </w:t>
      </w:r>
      <w:r w:rsidRPr="00EC3961">
        <w:t xml:space="preserve">Y ALCANCES  </w:t>
      </w:r>
    </w:p>
    <w:p w:rsidR="00A82547" w:rsidRDefault="00A82547" w:rsidP="00A82547">
      <w:pPr>
        <w:pStyle w:val="Textoindependiente"/>
        <w:spacing w:before="2"/>
        <w:rPr>
          <w:rFonts w:ascii="Arial"/>
          <w:b/>
        </w:rPr>
      </w:pPr>
    </w:p>
    <w:p w:rsidR="00A82547" w:rsidRDefault="00A82547" w:rsidP="00A82547">
      <w:pPr>
        <w:pStyle w:val="Textoindependiente"/>
        <w:spacing w:line="237" w:lineRule="auto"/>
        <w:ind w:left="182" w:right="119"/>
        <w:jc w:val="both"/>
      </w:pPr>
      <w:r>
        <w:t>Para la Corte Constitucional “(…) el principio de unidad de materia se traduce en la</w:t>
      </w:r>
      <w:r>
        <w:rPr>
          <w:spacing w:val="-64"/>
        </w:rPr>
        <w:t xml:space="preserve"> </w:t>
      </w:r>
      <w:r>
        <w:t>exigencia de que en toda ley debe existir correspondencia lógica entre el título y su</w:t>
      </w:r>
      <w:r>
        <w:rPr>
          <w:spacing w:val="-64"/>
        </w:rPr>
        <w:t xml:space="preserve"> </w:t>
      </w:r>
      <w:r>
        <w:t>contenido</w:t>
      </w:r>
      <w:r>
        <w:rPr>
          <w:spacing w:val="-11"/>
        </w:rPr>
        <w:t xml:space="preserve"> </w:t>
      </w:r>
      <w:r>
        <w:t>normativo,</w:t>
      </w:r>
      <w:r>
        <w:rPr>
          <w:spacing w:val="-9"/>
        </w:rPr>
        <w:t xml:space="preserve"> </w:t>
      </w:r>
      <w:r>
        <w:t>así</w:t>
      </w:r>
      <w:r>
        <w:rPr>
          <w:spacing w:val="-11"/>
        </w:rPr>
        <w:t xml:space="preserve"> </w:t>
      </w:r>
      <w:r>
        <w:t>como</w:t>
      </w:r>
      <w:r>
        <w:rPr>
          <w:spacing w:val="-9"/>
        </w:rPr>
        <w:t xml:space="preserve"> </w:t>
      </w:r>
      <w:r>
        <w:t>también,</w:t>
      </w:r>
      <w:r>
        <w:rPr>
          <w:spacing w:val="-9"/>
        </w:rPr>
        <w:t xml:space="preserve"> </w:t>
      </w:r>
      <w:r>
        <w:t>una</w:t>
      </w:r>
      <w:r>
        <w:rPr>
          <w:spacing w:val="-9"/>
        </w:rPr>
        <w:t xml:space="preserve"> </w:t>
      </w:r>
      <w:r>
        <w:t>relación</w:t>
      </w:r>
      <w:r>
        <w:rPr>
          <w:spacing w:val="-8"/>
        </w:rPr>
        <w:t xml:space="preserve"> </w:t>
      </w:r>
      <w:r>
        <w:t>de</w:t>
      </w:r>
      <w:r>
        <w:rPr>
          <w:spacing w:val="-8"/>
        </w:rPr>
        <w:t xml:space="preserve"> </w:t>
      </w:r>
      <w:r>
        <w:t>conexidad</w:t>
      </w:r>
      <w:r>
        <w:rPr>
          <w:spacing w:val="-2"/>
        </w:rPr>
        <w:t xml:space="preserve"> </w:t>
      </w:r>
      <w:r>
        <w:t>interna</w:t>
      </w:r>
      <w:r>
        <w:rPr>
          <w:spacing w:val="-11"/>
        </w:rPr>
        <w:t xml:space="preserve"> </w:t>
      </w:r>
      <w:r>
        <w:t>entre</w:t>
      </w:r>
      <w:r>
        <w:rPr>
          <w:spacing w:val="-10"/>
        </w:rPr>
        <w:t xml:space="preserve"> </w:t>
      </w:r>
      <w:r>
        <w:t>las</w:t>
      </w:r>
      <w:r>
        <w:rPr>
          <w:spacing w:val="-64"/>
        </w:rPr>
        <w:t xml:space="preserve"> </w:t>
      </w:r>
      <w:r>
        <w:t>distintas</w:t>
      </w:r>
      <w:r>
        <w:rPr>
          <w:spacing w:val="-3"/>
        </w:rPr>
        <w:t xml:space="preserve"> </w:t>
      </w:r>
      <w:r>
        <w:t>normas que la integran”</w:t>
      </w:r>
      <w:r>
        <w:rPr>
          <w:position w:val="8"/>
          <w:sz w:val="16"/>
        </w:rPr>
        <w:t>7</w:t>
      </w:r>
      <w:r>
        <w:t>.</w:t>
      </w:r>
    </w:p>
    <w:p w:rsidR="00A82547" w:rsidRDefault="00A82547" w:rsidP="00A82547">
      <w:pPr>
        <w:pStyle w:val="Textoindependiente"/>
        <w:spacing w:before="4"/>
      </w:pPr>
    </w:p>
    <w:p w:rsidR="00A82547" w:rsidRDefault="00A82547" w:rsidP="00A82547">
      <w:pPr>
        <w:pStyle w:val="Textoindependiente"/>
        <w:ind w:left="182" w:right="120"/>
        <w:jc w:val="both"/>
      </w:pPr>
      <w:r>
        <w:t>Si bien es cierto no estamos en el proceso de formación de una Ley, el principio de</w:t>
      </w:r>
      <w:r>
        <w:rPr>
          <w:spacing w:val="-65"/>
        </w:rPr>
        <w:t xml:space="preserve"> </w:t>
      </w:r>
      <w:r>
        <w:t>unidad de materia se aplica para los proyectos de acuerdo, en cuanto corresponde</w:t>
      </w:r>
      <w:r>
        <w:rPr>
          <w:spacing w:val="-64"/>
        </w:rPr>
        <w:t xml:space="preserve"> </w:t>
      </w:r>
      <w:r>
        <w:rPr>
          <w:spacing w:val="-1"/>
        </w:rPr>
        <w:t>al</w:t>
      </w:r>
      <w:r>
        <w:rPr>
          <w:spacing w:val="-15"/>
        </w:rPr>
        <w:t xml:space="preserve"> </w:t>
      </w:r>
      <w:r>
        <w:rPr>
          <w:spacing w:val="-1"/>
        </w:rPr>
        <w:t>ejercicio</w:t>
      </w:r>
      <w:r>
        <w:rPr>
          <w:spacing w:val="-16"/>
        </w:rPr>
        <w:t xml:space="preserve"> </w:t>
      </w:r>
      <w:r>
        <w:rPr>
          <w:spacing w:val="-1"/>
        </w:rPr>
        <w:t>de</w:t>
      </w:r>
      <w:r>
        <w:rPr>
          <w:spacing w:val="-14"/>
        </w:rPr>
        <w:t xml:space="preserve"> </w:t>
      </w:r>
      <w:r>
        <w:rPr>
          <w:spacing w:val="-1"/>
        </w:rPr>
        <w:t>las</w:t>
      </w:r>
      <w:r>
        <w:rPr>
          <w:spacing w:val="-14"/>
        </w:rPr>
        <w:t xml:space="preserve"> </w:t>
      </w:r>
      <w:r>
        <w:rPr>
          <w:spacing w:val="-1"/>
        </w:rPr>
        <w:t>atribuciones</w:t>
      </w:r>
      <w:r>
        <w:rPr>
          <w:spacing w:val="-17"/>
        </w:rPr>
        <w:t xml:space="preserve"> </w:t>
      </w:r>
      <w:r>
        <w:t>de</w:t>
      </w:r>
      <w:r>
        <w:rPr>
          <w:spacing w:val="-13"/>
        </w:rPr>
        <w:t xml:space="preserve"> </w:t>
      </w:r>
      <w:r>
        <w:t>carácter</w:t>
      </w:r>
      <w:r>
        <w:rPr>
          <w:spacing w:val="-15"/>
        </w:rPr>
        <w:t xml:space="preserve"> </w:t>
      </w:r>
      <w:r>
        <w:t>normativo</w:t>
      </w:r>
      <w:r>
        <w:rPr>
          <w:spacing w:val="-14"/>
        </w:rPr>
        <w:t xml:space="preserve"> </w:t>
      </w:r>
      <w:r>
        <w:t>que</w:t>
      </w:r>
      <w:r>
        <w:rPr>
          <w:spacing w:val="-16"/>
        </w:rPr>
        <w:t xml:space="preserve"> </w:t>
      </w:r>
      <w:r>
        <w:t>constitucional</w:t>
      </w:r>
      <w:r>
        <w:rPr>
          <w:spacing w:val="-15"/>
        </w:rPr>
        <w:t xml:space="preserve"> </w:t>
      </w:r>
      <w:r>
        <w:t>y</w:t>
      </w:r>
      <w:r>
        <w:rPr>
          <w:spacing w:val="-17"/>
        </w:rPr>
        <w:t xml:space="preserve"> </w:t>
      </w:r>
      <w:r>
        <w:t>legalmente</w:t>
      </w:r>
      <w:r>
        <w:rPr>
          <w:spacing w:val="-64"/>
        </w:rPr>
        <w:t xml:space="preserve"> </w:t>
      </w:r>
      <w:r>
        <w:t>corresponde</w:t>
      </w:r>
      <w:r>
        <w:rPr>
          <w:spacing w:val="-3"/>
        </w:rPr>
        <w:t xml:space="preserve"> </w:t>
      </w:r>
      <w:r>
        <w:t>a los Concejos municipales</w:t>
      </w:r>
      <w:r>
        <w:rPr>
          <w:spacing w:val="-1"/>
        </w:rPr>
        <w:t xml:space="preserve"> </w:t>
      </w:r>
      <w:r>
        <w:t>y</w:t>
      </w:r>
      <w:r>
        <w:rPr>
          <w:spacing w:val="-3"/>
        </w:rPr>
        <w:t xml:space="preserve"> </w:t>
      </w:r>
      <w:r>
        <w:t>distritales.</w:t>
      </w:r>
    </w:p>
    <w:p w:rsidR="00A82547" w:rsidRDefault="00A82547" w:rsidP="00A82547">
      <w:pPr>
        <w:pStyle w:val="Textoindependiente"/>
      </w:pPr>
    </w:p>
    <w:p w:rsidR="00A82547" w:rsidRPr="00161F8E" w:rsidRDefault="00A82547" w:rsidP="00A82547">
      <w:pPr>
        <w:pStyle w:val="Textoindependiente"/>
        <w:spacing w:before="1"/>
        <w:ind w:left="182" w:right="114"/>
        <w:jc w:val="both"/>
        <w:rPr>
          <w:iCs/>
        </w:rPr>
      </w:pPr>
      <w:r>
        <w:t>Conforme al título del proyecto de acuerdo, con esta iniciativa</w:t>
      </w:r>
      <w:r w:rsidR="00161F8E">
        <w:rPr>
          <w:rFonts w:ascii="Arial" w:hAnsi="Arial"/>
          <w:i/>
        </w:rPr>
        <w:t xml:space="preserve"> </w:t>
      </w:r>
      <w:r w:rsidR="00161F8E" w:rsidRPr="00161F8E">
        <w:rPr>
          <w:rFonts w:ascii="Arial" w:hAnsi="Arial"/>
          <w:iCs/>
        </w:rPr>
        <w:t xml:space="preserve">institucionaliza y se fortalece </w:t>
      </w:r>
      <w:r w:rsidR="00161F8E" w:rsidRPr="00161F8E">
        <w:rPr>
          <w:rFonts w:ascii="Arial" w:hAnsi="Arial"/>
          <w:i/>
        </w:rPr>
        <w:t>“</w:t>
      </w:r>
      <w:r w:rsidR="00D44890" w:rsidRPr="00D44890">
        <w:rPr>
          <w:rFonts w:ascii="Arial" w:hAnsi="Arial"/>
          <w:i/>
        </w:rPr>
        <w:t>acciones afirmativas para prevenir, asistir y combatir el virus de Papiloma Humano y el Cáncer de Cuello Uterino en el Distrito Capital”</w:t>
      </w:r>
      <w:r w:rsidR="00161F8E" w:rsidRPr="00161F8E">
        <w:rPr>
          <w:rFonts w:ascii="Arial" w:hAnsi="Arial"/>
          <w:iCs/>
        </w:rPr>
        <w:t xml:space="preserve"> y se dictan otras disposiciones”</w:t>
      </w:r>
      <w:r w:rsidRPr="00161F8E">
        <w:rPr>
          <w:iCs/>
        </w:rPr>
        <w:t>,</w:t>
      </w:r>
      <w:r w:rsidRPr="00161F8E">
        <w:rPr>
          <w:iCs/>
          <w:spacing w:val="-8"/>
        </w:rPr>
        <w:t xml:space="preserve"> </w:t>
      </w:r>
      <w:r w:rsidRPr="00161F8E">
        <w:rPr>
          <w:iCs/>
        </w:rPr>
        <w:t>la</w:t>
      </w:r>
      <w:r w:rsidRPr="00161F8E">
        <w:rPr>
          <w:iCs/>
          <w:spacing w:val="-8"/>
        </w:rPr>
        <w:t xml:space="preserve"> </w:t>
      </w:r>
      <w:r w:rsidRPr="00161F8E">
        <w:rPr>
          <w:iCs/>
        </w:rPr>
        <w:t>cual</w:t>
      </w:r>
      <w:r w:rsidRPr="00161F8E">
        <w:rPr>
          <w:iCs/>
          <w:spacing w:val="-11"/>
        </w:rPr>
        <w:t xml:space="preserve"> </w:t>
      </w:r>
      <w:r w:rsidRPr="00161F8E">
        <w:rPr>
          <w:iCs/>
        </w:rPr>
        <w:t>es</w:t>
      </w:r>
      <w:r w:rsidRPr="00161F8E">
        <w:rPr>
          <w:iCs/>
          <w:spacing w:val="-8"/>
        </w:rPr>
        <w:t xml:space="preserve"> </w:t>
      </w:r>
      <w:r w:rsidRPr="00161F8E">
        <w:rPr>
          <w:iCs/>
        </w:rPr>
        <w:t>desarrollada</w:t>
      </w:r>
      <w:r w:rsidRPr="00161F8E">
        <w:rPr>
          <w:iCs/>
          <w:spacing w:val="-7"/>
        </w:rPr>
        <w:t xml:space="preserve"> </w:t>
      </w:r>
      <w:r w:rsidRPr="00161F8E">
        <w:rPr>
          <w:iCs/>
        </w:rPr>
        <w:t xml:space="preserve">en </w:t>
      </w:r>
      <w:r w:rsidR="00D44890">
        <w:rPr>
          <w:iCs/>
        </w:rPr>
        <w:t>seis</w:t>
      </w:r>
      <w:r w:rsidRPr="00161F8E">
        <w:rPr>
          <w:iCs/>
        </w:rPr>
        <w:t xml:space="preserve"> artículos</w:t>
      </w:r>
      <w:r w:rsidRPr="00161F8E">
        <w:rPr>
          <w:iCs/>
          <w:spacing w:val="-8"/>
        </w:rPr>
        <w:t xml:space="preserve"> </w:t>
      </w:r>
      <w:r w:rsidRPr="00161F8E">
        <w:rPr>
          <w:iCs/>
        </w:rPr>
        <w:t>así:</w:t>
      </w:r>
    </w:p>
    <w:p w:rsidR="00A82547" w:rsidRDefault="00A82547" w:rsidP="00A82547">
      <w:pPr>
        <w:pStyle w:val="Textoindependiente"/>
        <w:spacing w:before="9"/>
        <w:rPr>
          <w:sz w:val="23"/>
        </w:rPr>
      </w:pPr>
    </w:p>
    <w:p w:rsidR="00A82547" w:rsidRDefault="00432521" w:rsidP="00A82547">
      <w:pPr>
        <w:pStyle w:val="Textoindependiente"/>
        <w:ind w:left="182" w:right="117"/>
        <w:jc w:val="both"/>
      </w:pPr>
      <w:r>
        <w:t xml:space="preserve">En el artículo primero establece </w:t>
      </w:r>
      <w:r w:rsidR="00C9321E">
        <w:t>el objeto</w:t>
      </w:r>
      <w:r w:rsidR="00C9321E" w:rsidRPr="00EF1B18">
        <w:rPr>
          <w:rFonts w:cs="Arial"/>
          <w:b/>
          <w:bCs/>
          <w:lang w:val="es-CO"/>
        </w:rPr>
        <w:t xml:space="preserve"> </w:t>
      </w:r>
      <w:r w:rsidR="00C9321E">
        <w:rPr>
          <w:rFonts w:cs="Arial"/>
          <w:bCs/>
          <w:lang w:val="es-CO"/>
        </w:rPr>
        <w:t>Integrar acciones afirmativas que permita prevenir, asistir y combatir el Virus de Papiloma Humano y el Cáncer de Cuello Uterino en el Distrito Capital, bajo la coordinación de la Secretaría Distrital de Salud y articulación interinstitucional en materia de prevención, control, tratamiento, asistencia, educación, información, financiación e investigación científica</w:t>
      </w:r>
      <w:r>
        <w:t>.</w:t>
      </w:r>
    </w:p>
    <w:p w:rsidR="00A82547" w:rsidRPr="00ED69A1" w:rsidRDefault="00A82547" w:rsidP="00A82547">
      <w:pPr>
        <w:pStyle w:val="Textoindependiente"/>
        <w:spacing w:before="185"/>
        <w:ind w:left="182" w:right="116"/>
        <w:jc w:val="both"/>
        <w:rPr>
          <w:rFonts w:ascii="Arial" w:hAnsi="Arial" w:cs="Arial"/>
          <w:spacing w:val="-6"/>
        </w:rPr>
      </w:pPr>
      <w:r>
        <w:t>En</w:t>
      </w:r>
      <w:r>
        <w:rPr>
          <w:spacing w:val="-6"/>
        </w:rPr>
        <w:t xml:space="preserve"> </w:t>
      </w:r>
      <w:r>
        <w:t>el</w:t>
      </w:r>
      <w:r>
        <w:rPr>
          <w:spacing w:val="-7"/>
        </w:rPr>
        <w:t xml:space="preserve"> </w:t>
      </w:r>
      <w:r>
        <w:t>artículo</w:t>
      </w:r>
      <w:r>
        <w:rPr>
          <w:spacing w:val="-4"/>
        </w:rPr>
        <w:t xml:space="preserve"> </w:t>
      </w:r>
      <w:r>
        <w:t>segundo</w:t>
      </w:r>
      <w:r>
        <w:rPr>
          <w:spacing w:val="-6"/>
        </w:rPr>
        <w:t xml:space="preserve"> </w:t>
      </w:r>
      <w:r w:rsidR="00ED69A1">
        <w:t xml:space="preserve">define </w:t>
      </w:r>
      <w:r w:rsidR="00C9321E">
        <w:t>las acciones afirmativas</w:t>
      </w:r>
      <w:r w:rsidR="00C9321E">
        <w:rPr>
          <w:rFonts w:cs="Arial"/>
          <w:b/>
          <w:bCs/>
        </w:rPr>
        <w:t xml:space="preserve"> </w:t>
      </w:r>
      <w:r w:rsidR="00C9321E" w:rsidRPr="00C9321E">
        <w:rPr>
          <w:rFonts w:cs="Arial"/>
          <w:bCs/>
        </w:rPr>
        <w:t>que</w:t>
      </w:r>
      <w:r w:rsidR="00C9321E">
        <w:rPr>
          <w:rFonts w:cs="Arial"/>
          <w:b/>
          <w:bCs/>
        </w:rPr>
        <w:t xml:space="preserve"> </w:t>
      </w:r>
      <w:r w:rsidR="00C9321E">
        <w:rPr>
          <w:rFonts w:cs="Arial"/>
          <w:bCs/>
          <w:lang w:val="es-CO"/>
        </w:rPr>
        <w:t>se integran para prevenir, asistir y combatir el Virus de Papiloma Humano y el Cáncer de Cuello Uterino</w:t>
      </w:r>
      <w:r w:rsidR="00ED69A1">
        <w:rPr>
          <w:rFonts w:ascii="Arial" w:eastAsia="Times New Roman" w:hAnsi="Arial" w:cs="Arial"/>
        </w:rPr>
        <w:t>.</w:t>
      </w:r>
    </w:p>
    <w:p w:rsidR="00A41B76" w:rsidRDefault="00A82547" w:rsidP="00A41B76">
      <w:pPr>
        <w:pStyle w:val="Textoindependiente"/>
        <w:spacing w:before="185"/>
        <w:ind w:left="182"/>
        <w:jc w:val="both"/>
        <w:rPr>
          <w:rFonts w:cs="Arial"/>
          <w:shd w:val="clear" w:color="auto" w:fill="FFFFFF"/>
        </w:rPr>
      </w:pPr>
      <w:r>
        <w:t>En</w:t>
      </w:r>
      <w:r>
        <w:rPr>
          <w:spacing w:val="-2"/>
        </w:rPr>
        <w:t xml:space="preserve"> </w:t>
      </w:r>
      <w:r>
        <w:t>el</w:t>
      </w:r>
      <w:r>
        <w:rPr>
          <w:spacing w:val="-4"/>
        </w:rPr>
        <w:t xml:space="preserve"> </w:t>
      </w:r>
      <w:r>
        <w:t>artículo</w:t>
      </w:r>
      <w:r>
        <w:rPr>
          <w:spacing w:val="-1"/>
        </w:rPr>
        <w:t xml:space="preserve"> </w:t>
      </w:r>
      <w:r>
        <w:t>tercero</w:t>
      </w:r>
      <w:r>
        <w:rPr>
          <w:spacing w:val="-3"/>
        </w:rPr>
        <w:t xml:space="preserve"> </w:t>
      </w:r>
      <w:r w:rsidR="00E55478">
        <w:rPr>
          <w:spacing w:val="-3"/>
        </w:rPr>
        <w:t>define</w:t>
      </w:r>
      <w:r w:rsidR="00A41B76">
        <w:rPr>
          <w:spacing w:val="-3"/>
        </w:rPr>
        <w:t xml:space="preserve"> la responsabilidad de la</w:t>
      </w:r>
      <w:r w:rsidR="00A41B76" w:rsidRPr="00454910">
        <w:rPr>
          <w:rFonts w:cs="Arial"/>
          <w:shd w:val="clear" w:color="auto" w:fill="FFFFFF"/>
        </w:rPr>
        <w:t xml:space="preserve"> Secretaría Distrital de Salud en </w:t>
      </w:r>
      <w:r w:rsidR="00A41B76">
        <w:rPr>
          <w:rFonts w:cs="Arial"/>
          <w:shd w:val="clear" w:color="auto" w:fill="FFFFFF"/>
        </w:rPr>
        <w:t xml:space="preserve">                    </w:t>
      </w:r>
      <w:r w:rsidR="00A41B76" w:rsidRPr="00454910">
        <w:rPr>
          <w:rFonts w:cs="Arial"/>
          <w:shd w:val="clear" w:color="auto" w:fill="FFFFFF"/>
        </w:rPr>
        <w:t xml:space="preserve">coordinación con los demás sectores públicos con corresponsabilidad en el tema, será la encargada de </w:t>
      </w:r>
      <w:r w:rsidR="00A41B76">
        <w:rPr>
          <w:rFonts w:cs="Arial"/>
          <w:shd w:val="clear" w:color="auto" w:fill="FFFFFF"/>
        </w:rPr>
        <w:t xml:space="preserve">integrar e implementar las acciones afirmativas </w:t>
      </w:r>
      <w:r w:rsidR="00A41B76">
        <w:rPr>
          <w:rFonts w:cs="Arial"/>
          <w:bCs/>
          <w:lang w:val="es-CO"/>
        </w:rPr>
        <w:t>para prevenir, asistir y combatir el Virus de Papiloma Humano y el Cáncer de Cuello Uterino</w:t>
      </w:r>
      <w:r w:rsidR="00A41B76" w:rsidRPr="00454910">
        <w:rPr>
          <w:rFonts w:cs="Arial"/>
          <w:shd w:val="clear" w:color="auto" w:fill="FFFFFF"/>
        </w:rPr>
        <w:t xml:space="preserve"> en el Distrito Capital.</w:t>
      </w:r>
    </w:p>
    <w:p w:rsidR="000C1987" w:rsidRDefault="000C1987" w:rsidP="00A41B76">
      <w:pPr>
        <w:pStyle w:val="Textoindependiente"/>
        <w:spacing w:before="185"/>
        <w:ind w:left="182"/>
        <w:jc w:val="both"/>
        <w:rPr>
          <w:rFonts w:cs="Arial"/>
          <w:shd w:val="clear" w:color="auto" w:fill="FFFFFF"/>
        </w:rPr>
      </w:pPr>
    </w:p>
    <w:p w:rsidR="000C1987" w:rsidRDefault="000C1987" w:rsidP="00A41B76">
      <w:pPr>
        <w:pStyle w:val="Textoindependiente"/>
        <w:spacing w:before="185"/>
        <w:ind w:left="182"/>
        <w:jc w:val="both"/>
        <w:rPr>
          <w:rFonts w:cs="Arial"/>
          <w:shd w:val="clear" w:color="auto" w:fill="FFFFFF"/>
        </w:rPr>
      </w:pPr>
    </w:p>
    <w:p w:rsidR="000C1987" w:rsidRDefault="000C1987" w:rsidP="00A41B76">
      <w:pPr>
        <w:pStyle w:val="Textoindependiente"/>
        <w:spacing w:before="185"/>
        <w:ind w:left="182"/>
        <w:jc w:val="both"/>
        <w:rPr>
          <w:rFonts w:cs="Arial"/>
          <w:shd w:val="clear" w:color="auto" w:fill="FFFFFF"/>
        </w:rPr>
      </w:pPr>
    </w:p>
    <w:p w:rsidR="00E55478" w:rsidRDefault="00A82547" w:rsidP="00A41B76">
      <w:pPr>
        <w:pStyle w:val="Textoindependiente"/>
        <w:spacing w:before="185"/>
        <w:ind w:left="182"/>
        <w:jc w:val="both"/>
        <w:rPr>
          <w:spacing w:val="1"/>
        </w:rPr>
      </w:pPr>
      <w:r>
        <w:t>El</w:t>
      </w:r>
      <w:r>
        <w:rPr>
          <w:spacing w:val="1"/>
        </w:rPr>
        <w:t xml:space="preserve"> </w:t>
      </w:r>
      <w:r>
        <w:t>artículo</w:t>
      </w:r>
      <w:r>
        <w:rPr>
          <w:spacing w:val="1"/>
        </w:rPr>
        <w:t xml:space="preserve"> </w:t>
      </w:r>
      <w:r>
        <w:t>cuarto</w:t>
      </w:r>
      <w:r>
        <w:rPr>
          <w:spacing w:val="1"/>
        </w:rPr>
        <w:t xml:space="preserve"> </w:t>
      </w:r>
      <w:r>
        <w:t>señala</w:t>
      </w:r>
      <w:r>
        <w:rPr>
          <w:spacing w:val="1"/>
        </w:rPr>
        <w:t xml:space="preserve"> </w:t>
      </w:r>
      <w:r w:rsidR="00954E1D">
        <w:rPr>
          <w:spacing w:val="1"/>
        </w:rPr>
        <w:t>la aplicación de normas y lineamientos</w:t>
      </w:r>
      <w:r w:rsidR="00954E1D" w:rsidRPr="00954E1D">
        <w:rPr>
          <w:spacing w:val="1"/>
        </w:rPr>
        <w:t>. Para los efectos del presente Acuerdo, se tendrá en cuenta en lo pertinente, los protocolos, guías, lineamientos proferidos y publicados por el Ministerio de Salud y Protección Social, contempla-dos en la Resolución 3280 de 2018, así como el cumplimiento de los Acuerdos Distritales 461 de 2011, 520 de 2013, 593 de 2015</w:t>
      </w:r>
      <w:r w:rsidR="00954E1D">
        <w:rPr>
          <w:spacing w:val="1"/>
        </w:rPr>
        <w:t xml:space="preserve"> y las normas que las modifi</w:t>
      </w:r>
      <w:r w:rsidR="00954E1D" w:rsidRPr="00954E1D">
        <w:rPr>
          <w:spacing w:val="1"/>
        </w:rPr>
        <w:t>quen o sustituyan</w:t>
      </w:r>
      <w:r w:rsidR="00E55478">
        <w:rPr>
          <w:spacing w:val="1"/>
        </w:rPr>
        <w:t>.</w:t>
      </w:r>
    </w:p>
    <w:p w:rsidR="00954E1D" w:rsidRPr="000C1987" w:rsidRDefault="00A82547" w:rsidP="000C1987">
      <w:pPr>
        <w:pStyle w:val="Textoindependiente"/>
        <w:spacing w:before="186"/>
        <w:ind w:left="182" w:right="119"/>
        <w:jc w:val="both"/>
        <w:rPr>
          <w:rFonts w:cs="Arial"/>
          <w:shd w:val="clear" w:color="auto" w:fill="FFFFFF"/>
        </w:rPr>
      </w:pPr>
      <w:r>
        <w:t xml:space="preserve">El artículo quinto establece </w:t>
      </w:r>
      <w:r w:rsidR="00954E1D">
        <w:t>el informe</w:t>
      </w:r>
      <w:r w:rsidR="00954E1D" w:rsidRPr="00A418DC">
        <w:rPr>
          <w:rFonts w:cs="Arial"/>
          <w:b/>
          <w:shd w:val="clear" w:color="auto" w:fill="FFFFFF"/>
        </w:rPr>
        <w:t>.</w:t>
      </w:r>
      <w:r w:rsidR="00954E1D" w:rsidRPr="00A418DC">
        <w:rPr>
          <w:rFonts w:cs="Arial"/>
          <w:shd w:val="clear" w:color="auto" w:fill="FFFFFF"/>
        </w:rPr>
        <w:t xml:space="preserve"> La Secretaría Distrital de Salud entregará al Concejo de Bogotá</w:t>
      </w:r>
      <w:r w:rsidR="00954E1D">
        <w:rPr>
          <w:rFonts w:cs="Arial"/>
          <w:shd w:val="clear" w:color="auto" w:fill="FFFFFF"/>
        </w:rPr>
        <w:t>,</w:t>
      </w:r>
      <w:r w:rsidR="00954E1D" w:rsidRPr="00A418DC">
        <w:rPr>
          <w:rFonts w:cs="Arial"/>
          <w:shd w:val="clear" w:color="auto" w:fill="FFFFFF"/>
        </w:rPr>
        <w:t xml:space="preserve"> el 26 de marzo de cada año</w:t>
      </w:r>
      <w:r w:rsidR="00954E1D">
        <w:rPr>
          <w:rFonts w:cs="Arial"/>
          <w:shd w:val="clear" w:color="auto" w:fill="FFFFFF"/>
        </w:rPr>
        <w:t>,</w:t>
      </w:r>
      <w:r w:rsidR="00954E1D" w:rsidRPr="00A418DC">
        <w:rPr>
          <w:rFonts w:cs="Arial"/>
          <w:shd w:val="clear" w:color="auto" w:fill="FFFFFF"/>
        </w:rPr>
        <w:t xml:space="preserve"> un informe sobre el cumplimiento de las obligaciones a </w:t>
      </w:r>
      <w:r w:rsidR="00954E1D">
        <w:rPr>
          <w:rFonts w:cs="Arial"/>
          <w:shd w:val="clear" w:color="auto" w:fill="FFFFFF"/>
        </w:rPr>
        <w:t>su cargo derivadas de los</w:t>
      </w:r>
      <w:r w:rsidR="00954E1D" w:rsidRPr="00A418DC">
        <w:rPr>
          <w:rFonts w:cs="Arial"/>
          <w:shd w:val="clear" w:color="auto" w:fill="FFFFFF"/>
        </w:rPr>
        <w:t xml:space="preserve"> Acuerdo</w:t>
      </w:r>
      <w:r w:rsidR="00954E1D">
        <w:rPr>
          <w:rFonts w:cs="Arial"/>
          <w:shd w:val="clear" w:color="auto" w:fill="FFFFFF"/>
        </w:rPr>
        <w:t>s</w:t>
      </w:r>
      <w:r w:rsidR="00954E1D" w:rsidRPr="00A418DC">
        <w:rPr>
          <w:rFonts w:cs="Arial"/>
          <w:shd w:val="clear" w:color="auto" w:fill="FFFFFF"/>
        </w:rPr>
        <w:t xml:space="preserve"> 461 de 2011, 520 de 2013, 593 de 2015 y del </w:t>
      </w:r>
      <w:r w:rsidR="00954E1D">
        <w:rPr>
          <w:rFonts w:cs="Arial"/>
          <w:shd w:val="clear" w:color="auto" w:fill="FFFFFF"/>
        </w:rPr>
        <w:t>presente A</w:t>
      </w:r>
      <w:r w:rsidR="00954E1D" w:rsidRPr="00A418DC">
        <w:rPr>
          <w:rFonts w:cs="Arial"/>
          <w:shd w:val="clear" w:color="auto" w:fill="FFFFFF"/>
        </w:rPr>
        <w:t>cuerdo, en el</w:t>
      </w:r>
      <w:r w:rsidR="00954E1D">
        <w:rPr>
          <w:rFonts w:cs="Arial"/>
          <w:shd w:val="clear" w:color="auto" w:fill="FFFFFF"/>
        </w:rPr>
        <w:t xml:space="preserve"> que</w:t>
      </w:r>
      <w:r w:rsidR="00954E1D" w:rsidRPr="00A418DC">
        <w:rPr>
          <w:rFonts w:cs="Arial"/>
          <w:shd w:val="clear" w:color="auto" w:fill="FFFFFF"/>
        </w:rPr>
        <w:t xml:space="preserve"> incluirá un comparativo con el año</w:t>
      </w:r>
      <w:r w:rsidR="00954E1D">
        <w:rPr>
          <w:rFonts w:cs="Arial"/>
          <w:shd w:val="clear" w:color="auto" w:fill="FFFFFF"/>
        </w:rPr>
        <w:t xml:space="preserve"> </w:t>
      </w:r>
      <w:r w:rsidR="00954E1D" w:rsidRPr="00A418DC">
        <w:rPr>
          <w:rFonts w:cs="Arial"/>
          <w:shd w:val="clear" w:color="auto" w:fill="FFFFFF"/>
        </w:rPr>
        <w:t>inmediatamente anterior.</w:t>
      </w:r>
    </w:p>
    <w:p w:rsidR="004B5D2B" w:rsidRDefault="004B5D2B" w:rsidP="004B5D2B">
      <w:pPr>
        <w:pStyle w:val="Textoindependiente"/>
        <w:spacing w:before="186"/>
        <w:ind w:left="182" w:right="119"/>
        <w:jc w:val="both"/>
        <w:rPr>
          <w:rFonts w:cs="Arial"/>
          <w:bCs/>
        </w:rPr>
      </w:pPr>
      <w:r w:rsidRPr="004B5D2B">
        <w:rPr>
          <w:rFonts w:ascii="Arial" w:hAnsi="Arial" w:cs="Arial"/>
        </w:rPr>
        <w:t xml:space="preserve">El artículo sexto señala la </w:t>
      </w:r>
      <w:r w:rsidR="00954E1D">
        <w:rPr>
          <w:rFonts w:ascii="Arial" w:hAnsi="Arial" w:cs="Arial"/>
        </w:rPr>
        <w:t>vigencia</w:t>
      </w:r>
      <w:r w:rsidR="00954E1D">
        <w:rPr>
          <w:rFonts w:cs="Arial"/>
          <w:b/>
          <w:bCs/>
        </w:rPr>
        <w:t xml:space="preserve">. </w:t>
      </w:r>
      <w:r w:rsidR="00954E1D">
        <w:rPr>
          <w:rFonts w:cs="Arial"/>
          <w:bCs/>
        </w:rPr>
        <w:t>El presente Acuerdo rige a partir de su publicación.</w:t>
      </w:r>
    </w:p>
    <w:p w:rsidR="000C1987" w:rsidRPr="004B5D2B" w:rsidRDefault="000C1987" w:rsidP="004B5D2B">
      <w:pPr>
        <w:pStyle w:val="Textoindependiente"/>
        <w:spacing w:before="186"/>
        <w:ind w:left="182" w:right="119"/>
        <w:jc w:val="both"/>
        <w:rPr>
          <w:rFonts w:ascii="Arial" w:hAnsi="Arial" w:cs="Arial"/>
        </w:rPr>
      </w:pPr>
    </w:p>
    <w:p w:rsidR="000D1669" w:rsidRDefault="000D1669" w:rsidP="000D1669">
      <w:pPr>
        <w:pStyle w:val="Textoindependiente"/>
        <w:spacing w:before="8"/>
        <w:rPr>
          <w:rFonts w:ascii="Calibri"/>
          <w:sz w:val="20"/>
          <w:vertAlign w:val="superscript"/>
        </w:rPr>
      </w:pPr>
    </w:p>
    <w:p w:rsidR="00EC3961" w:rsidRPr="00EC3961" w:rsidRDefault="00EC3961" w:rsidP="00EC3961">
      <w:pPr>
        <w:pStyle w:val="Textoindependiente"/>
        <w:numPr>
          <w:ilvl w:val="0"/>
          <w:numId w:val="1"/>
        </w:numPr>
        <w:ind w:right="116"/>
        <w:jc w:val="both"/>
        <w:rPr>
          <w:rFonts w:ascii="Arial" w:hAnsi="Arial"/>
        </w:rPr>
      </w:pPr>
      <w:r w:rsidRPr="00EC3961">
        <w:rPr>
          <w:rFonts w:ascii="Arial" w:hAnsi="Arial"/>
        </w:rPr>
        <w:tab/>
        <w:t>IMPACTO FISCAL</w:t>
      </w:r>
    </w:p>
    <w:p w:rsidR="00EC3961" w:rsidRPr="00EC3961" w:rsidRDefault="00EC3961" w:rsidP="00EC3961">
      <w:pPr>
        <w:pStyle w:val="Textoindependiente"/>
        <w:ind w:right="116"/>
        <w:jc w:val="both"/>
        <w:rPr>
          <w:rFonts w:ascii="Arial" w:hAnsi="Arial"/>
        </w:rPr>
      </w:pPr>
    </w:p>
    <w:p w:rsidR="00EC3961" w:rsidRPr="00EC3961" w:rsidRDefault="00EC3961" w:rsidP="00EC3961">
      <w:pPr>
        <w:pStyle w:val="Textoindependiente"/>
        <w:ind w:right="116"/>
        <w:jc w:val="both"/>
        <w:rPr>
          <w:rFonts w:ascii="Arial" w:hAnsi="Arial"/>
        </w:rPr>
      </w:pPr>
      <w:r w:rsidRPr="00EC3961">
        <w:rPr>
          <w:rFonts w:ascii="Arial" w:hAnsi="Arial"/>
        </w:rPr>
        <w:t>El artículo 7º de la Ley 819 de 2003 señala: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rsidR="00EC3961" w:rsidRPr="00EC3961" w:rsidRDefault="00EC3961" w:rsidP="00EC3961">
      <w:pPr>
        <w:pStyle w:val="Textoindependiente"/>
        <w:ind w:right="116"/>
        <w:jc w:val="both"/>
        <w:rPr>
          <w:rFonts w:ascii="Arial" w:hAnsi="Arial"/>
        </w:rPr>
      </w:pPr>
    </w:p>
    <w:p w:rsidR="00EC3961" w:rsidRPr="00954E1D" w:rsidRDefault="00EC3961" w:rsidP="00EC3961">
      <w:pPr>
        <w:pStyle w:val="Textoindependiente"/>
        <w:ind w:right="116"/>
        <w:jc w:val="both"/>
        <w:rPr>
          <w:rFonts w:ascii="Arial" w:hAnsi="Arial"/>
          <w:i/>
        </w:rPr>
      </w:pPr>
      <w:r w:rsidRPr="00EC3961">
        <w:rPr>
          <w:rFonts w:ascii="Arial" w:hAnsi="Arial"/>
        </w:rPr>
        <w:t xml:space="preserve">Frente a este imperativo legal el autor del proyecto señala: </w:t>
      </w:r>
      <w:r w:rsidRPr="00954E1D">
        <w:rPr>
          <w:rFonts w:ascii="Arial" w:hAnsi="Arial"/>
          <w:i/>
        </w:rPr>
        <w:t>“</w:t>
      </w:r>
      <w:r w:rsidR="00954E1D" w:rsidRPr="00954E1D">
        <w:rPr>
          <w:rFonts w:ascii="Arial" w:hAnsi="Arial"/>
          <w:i/>
        </w:rPr>
        <w:t>Es importante resaltar, que la Honorable Corte Constitucional en su jurisprudencia ha dejado claro, que tratándose del análisis del impacto fiscal de las normas, las condiciones establecidas en el artículo 7º de la Ley 819 de 2003 no debe convertirse en barreras insalvables en el ejercicio de la función normativa, ni crear un poder de veto administrativo en cabeza del Secretario de Hacienda al pretender exigir exegéticamente el cumplimiento de su contenido como un requisito indispensable de trámite, porque se estaría reduciendo desproporcionadamente la capacidad de iniciativa normativa de las Corporaciones Públicas</w:t>
      </w:r>
      <w:r w:rsidRPr="00954E1D">
        <w:rPr>
          <w:rFonts w:ascii="Arial" w:hAnsi="Arial"/>
          <w:i/>
        </w:rPr>
        <w:t>.”</w:t>
      </w:r>
    </w:p>
    <w:p w:rsidR="00EC3961" w:rsidRPr="00EC3961" w:rsidRDefault="00EC3961" w:rsidP="00EC3961">
      <w:pPr>
        <w:pStyle w:val="Textoindependiente"/>
        <w:ind w:right="116"/>
        <w:jc w:val="both"/>
        <w:rPr>
          <w:rFonts w:ascii="Arial" w:hAnsi="Arial"/>
        </w:rPr>
      </w:pPr>
    </w:p>
    <w:p w:rsidR="00EC3961" w:rsidRPr="00EC3961" w:rsidRDefault="00EC3961" w:rsidP="00EC3961">
      <w:pPr>
        <w:pStyle w:val="Textoindependiente"/>
        <w:ind w:right="116"/>
        <w:jc w:val="both"/>
        <w:rPr>
          <w:rFonts w:ascii="Arial" w:hAnsi="Arial"/>
        </w:rPr>
      </w:pPr>
      <w:r w:rsidRPr="00EC3961">
        <w:rPr>
          <w:rFonts w:ascii="Arial" w:hAnsi="Arial"/>
        </w:rPr>
        <w:t>No obstante lo anterior, como quiera que al momento de rendir esta ponencia no se ha radicado concepto por parte de la Administración Distrital, corresponderá a la Secretaría Distrital de Hacienda hacer el pronunciamiento a que hace referencia el 7º de la Ley 819 de 2003, sin dejar de lado lo señalado por la Honorable Corte Constitucional en Sentencia C-911 de 2007, según el cual el impacto fiscal de las normas no puede convertirse en obstáculo para que las corporaciones públicas ejerzan su función legislativa y normativa.</w:t>
      </w:r>
    </w:p>
    <w:p w:rsidR="00EC3961" w:rsidRDefault="00EC3961" w:rsidP="00EC3961">
      <w:pPr>
        <w:pStyle w:val="Textoindependiente"/>
        <w:ind w:right="116"/>
        <w:jc w:val="both"/>
        <w:rPr>
          <w:rFonts w:ascii="Arial" w:hAnsi="Arial"/>
        </w:rPr>
      </w:pPr>
    </w:p>
    <w:p w:rsidR="000C1987" w:rsidRPr="00EC3961" w:rsidRDefault="000C1987" w:rsidP="00EC3961">
      <w:pPr>
        <w:pStyle w:val="Textoindependiente"/>
        <w:ind w:right="116"/>
        <w:jc w:val="both"/>
        <w:rPr>
          <w:rFonts w:ascii="Arial" w:hAnsi="Arial"/>
        </w:rPr>
      </w:pPr>
    </w:p>
    <w:p w:rsidR="00EC3961" w:rsidRPr="00EC3961" w:rsidRDefault="00EC3961" w:rsidP="00EC3961">
      <w:pPr>
        <w:pStyle w:val="Textoindependiente"/>
        <w:numPr>
          <w:ilvl w:val="0"/>
          <w:numId w:val="1"/>
        </w:numPr>
        <w:ind w:right="116"/>
        <w:jc w:val="both"/>
        <w:rPr>
          <w:rFonts w:ascii="Arial" w:hAnsi="Arial"/>
        </w:rPr>
      </w:pPr>
      <w:r w:rsidRPr="00EC3961">
        <w:rPr>
          <w:rFonts w:ascii="Arial" w:hAnsi="Arial"/>
        </w:rPr>
        <w:t>CONCLUSIÓN</w:t>
      </w:r>
    </w:p>
    <w:p w:rsidR="00EC3961" w:rsidRPr="00EC3961" w:rsidRDefault="00EC3961" w:rsidP="00EC3961">
      <w:pPr>
        <w:pStyle w:val="Textoindependiente"/>
        <w:ind w:right="116"/>
        <w:jc w:val="both"/>
        <w:rPr>
          <w:rFonts w:ascii="Arial" w:hAnsi="Arial"/>
        </w:rPr>
      </w:pPr>
    </w:p>
    <w:p w:rsidR="00EC3961" w:rsidRPr="00EC3961" w:rsidRDefault="00EC3961" w:rsidP="00EC3961">
      <w:pPr>
        <w:pStyle w:val="Textoindependiente"/>
        <w:ind w:right="116"/>
        <w:jc w:val="both"/>
        <w:rPr>
          <w:rFonts w:ascii="Arial" w:hAnsi="Arial"/>
        </w:rPr>
      </w:pPr>
      <w:r w:rsidRPr="00EC3961">
        <w:rPr>
          <w:rFonts w:ascii="Arial" w:hAnsi="Arial"/>
        </w:rPr>
        <w:t>Con fundamento en lo expuesto, se tien</w:t>
      </w:r>
      <w:r w:rsidR="00A13B8F">
        <w:rPr>
          <w:rFonts w:ascii="Arial" w:hAnsi="Arial"/>
        </w:rPr>
        <w:t>e que el proyecto de acuerdo 171</w:t>
      </w:r>
      <w:r w:rsidRPr="00EC3961">
        <w:rPr>
          <w:rFonts w:ascii="Arial" w:hAnsi="Arial"/>
        </w:rPr>
        <w:t xml:space="preserve"> de 202</w:t>
      </w:r>
      <w:r w:rsidR="00A13B8F">
        <w:rPr>
          <w:rFonts w:ascii="Arial" w:hAnsi="Arial"/>
        </w:rPr>
        <w:t>4</w:t>
      </w:r>
      <w:r w:rsidRPr="00EC3961">
        <w:rPr>
          <w:rFonts w:ascii="Arial" w:hAnsi="Arial"/>
        </w:rPr>
        <w:t xml:space="preserve"> titulado: </w:t>
      </w:r>
      <w:r w:rsidRPr="00A13B8F">
        <w:rPr>
          <w:rFonts w:ascii="Arial" w:hAnsi="Arial"/>
          <w:i/>
        </w:rPr>
        <w:t>“Por medio del cual se institucionaliza y se fortalece “</w:t>
      </w:r>
      <w:r w:rsidR="00A13B8F" w:rsidRPr="00A13B8F">
        <w:rPr>
          <w:rFonts w:ascii="Arial" w:hAnsi="Arial"/>
          <w:i/>
        </w:rPr>
        <w:t>“Por el cual se establecen disposiciones que permita integrar acciones afirmativas para prevenir, asistir y combatir el virus de Papiloma Humano y el Cáncer de Cuello Uterino en el Distrito Capital”</w:t>
      </w:r>
      <w:r w:rsidRPr="00A13B8F">
        <w:rPr>
          <w:rFonts w:ascii="Arial" w:hAnsi="Arial"/>
          <w:i/>
        </w:rPr>
        <w:t>,</w:t>
      </w:r>
      <w:r w:rsidRPr="00EC3961">
        <w:rPr>
          <w:rFonts w:ascii="Arial" w:hAnsi="Arial"/>
        </w:rPr>
        <w:t xml:space="preserve"> reúne los presupuestos legales y reglamentarios, especialmente los señalados en el artículo 67 del Reglamento Interno del Concejo de Bogotá en cuanto versa sobre una misma materia y está acompañada de la exposición de motivos donde se señala el sustento jurídico, la justificación, los alcances, así como el análisis del impacto fiscal, motivo por el cual rindo PONENCIA POSITIVA para primer debate al interior de la Comisión Segunda Permanente de Gobierno del Concejo de Bogotá D.C.</w:t>
      </w:r>
    </w:p>
    <w:p w:rsidR="00EC3961" w:rsidRPr="00EC3961" w:rsidRDefault="00EC3961" w:rsidP="00EC3961">
      <w:pPr>
        <w:pStyle w:val="Textoindependiente"/>
        <w:ind w:right="116"/>
        <w:jc w:val="both"/>
        <w:rPr>
          <w:rFonts w:ascii="Arial" w:hAnsi="Arial"/>
        </w:rPr>
      </w:pPr>
    </w:p>
    <w:p w:rsidR="000C1987" w:rsidRDefault="000C1987" w:rsidP="00EC3961">
      <w:pPr>
        <w:pStyle w:val="Textoindependiente"/>
        <w:ind w:right="116"/>
        <w:jc w:val="both"/>
        <w:rPr>
          <w:rFonts w:ascii="Arial" w:hAnsi="Arial"/>
        </w:rPr>
      </w:pPr>
    </w:p>
    <w:p w:rsidR="000C1987" w:rsidRDefault="000C1987" w:rsidP="00EC3961">
      <w:pPr>
        <w:pStyle w:val="Textoindependiente"/>
        <w:ind w:right="116"/>
        <w:jc w:val="both"/>
        <w:rPr>
          <w:rFonts w:ascii="Arial" w:hAnsi="Arial"/>
        </w:rPr>
      </w:pPr>
    </w:p>
    <w:p w:rsidR="00EC3961" w:rsidRPr="00EC3961" w:rsidRDefault="00EC3961" w:rsidP="00EC3961">
      <w:pPr>
        <w:pStyle w:val="Textoindependiente"/>
        <w:ind w:right="116"/>
        <w:jc w:val="both"/>
        <w:rPr>
          <w:rFonts w:ascii="Arial" w:hAnsi="Arial"/>
        </w:rPr>
      </w:pPr>
      <w:r w:rsidRPr="00EC3961">
        <w:rPr>
          <w:rFonts w:ascii="Arial" w:hAnsi="Arial"/>
        </w:rPr>
        <w:t xml:space="preserve">Atentamente, </w:t>
      </w:r>
    </w:p>
    <w:p w:rsidR="00EC3961" w:rsidRPr="00EC3961" w:rsidRDefault="00EC3961" w:rsidP="00EC3961">
      <w:pPr>
        <w:pStyle w:val="Textoindependiente"/>
        <w:ind w:right="116"/>
        <w:jc w:val="both"/>
        <w:rPr>
          <w:rFonts w:ascii="Arial" w:hAnsi="Arial"/>
        </w:rPr>
      </w:pPr>
    </w:p>
    <w:p w:rsidR="00EC3961" w:rsidRDefault="00EC3961" w:rsidP="00EC3961">
      <w:pPr>
        <w:pStyle w:val="Textoindependiente"/>
        <w:ind w:right="116"/>
        <w:jc w:val="both"/>
        <w:rPr>
          <w:rFonts w:ascii="Arial" w:hAnsi="Arial"/>
        </w:rPr>
      </w:pPr>
    </w:p>
    <w:p w:rsidR="000C1987" w:rsidRDefault="000C1987" w:rsidP="00EC3961">
      <w:pPr>
        <w:pStyle w:val="Textoindependiente"/>
        <w:ind w:right="116"/>
        <w:jc w:val="both"/>
        <w:rPr>
          <w:rFonts w:ascii="Arial" w:hAnsi="Arial"/>
        </w:rPr>
      </w:pPr>
    </w:p>
    <w:p w:rsidR="000C1987" w:rsidRDefault="000C1987" w:rsidP="00EC3961">
      <w:pPr>
        <w:pStyle w:val="Textoindependiente"/>
        <w:ind w:right="116"/>
        <w:jc w:val="both"/>
        <w:rPr>
          <w:rFonts w:ascii="Arial" w:hAnsi="Arial"/>
        </w:rPr>
      </w:pPr>
    </w:p>
    <w:p w:rsidR="000C1987" w:rsidRDefault="000C1987" w:rsidP="00EC3961">
      <w:pPr>
        <w:pStyle w:val="Textoindependiente"/>
        <w:ind w:right="116"/>
        <w:jc w:val="both"/>
        <w:rPr>
          <w:rFonts w:ascii="Arial" w:hAnsi="Arial"/>
        </w:rPr>
      </w:pPr>
    </w:p>
    <w:p w:rsidR="000C1987" w:rsidRPr="00EC3961" w:rsidRDefault="000C1987" w:rsidP="00EC3961">
      <w:pPr>
        <w:pStyle w:val="Textoindependiente"/>
        <w:ind w:right="116"/>
        <w:jc w:val="both"/>
        <w:rPr>
          <w:rFonts w:ascii="Arial" w:hAnsi="Arial"/>
        </w:rPr>
      </w:pPr>
    </w:p>
    <w:p w:rsidR="00EC3961" w:rsidRPr="00EC3961" w:rsidRDefault="00EC3961" w:rsidP="00EC3961">
      <w:pPr>
        <w:pStyle w:val="Textoindependiente"/>
        <w:ind w:right="116"/>
        <w:jc w:val="both"/>
        <w:rPr>
          <w:rFonts w:ascii="Arial" w:hAnsi="Arial"/>
        </w:rPr>
      </w:pPr>
    </w:p>
    <w:p w:rsidR="00EC3961" w:rsidRPr="00EC3961" w:rsidRDefault="001B6F3A" w:rsidP="00EC3961">
      <w:pPr>
        <w:pStyle w:val="Textoindependiente"/>
        <w:ind w:right="116"/>
        <w:jc w:val="both"/>
        <w:rPr>
          <w:rFonts w:ascii="Arial" w:hAnsi="Arial"/>
        </w:rPr>
      </w:pPr>
      <w:r>
        <w:rPr>
          <w:rFonts w:ascii="Arial" w:hAnsi="Arial"/>
        </w:rPr>
        <w:t>DARÍO FERNANDO CEPEDA PEÑA</w:t>
      </w:r>
    </w:p>
    <w:p w:rsidR="000D1669" w:rsidRDefault="00EC3961" w:rsidP="00EC3961">
      <w:pPr>
        <w:pStyle w:val="Textoindependiente"/>
        <w:ind w:right="116"/>
        <w:jc w:val="both"/>
        <w:rPr>
          <w:rFonts w:ascii="Arial" w:hAnsi="Arial"/>
        </w:rPr>
        <w:sectPr w:rsidR="000D1669">
          <w:pgSz w:w="12250" w:h="15850"/>
          <w:pgMar w:top="2520" w:right="1580" w:bottom="280" w:left="1520" w:header="1138" w:footer="0" w:gutter="0"/>
          <w:cols w:space="720"/>
        </w:sectPr>
      </w:pPr>
      <w:r>
        <w:rPr>
          <w:rFonts w:ascii="Arial" w:hAnsi="Arial"/>
        </w:rPr>
        <w:t>Concejal Ponente</w:t>
      </w:r>
    </w:p>
    <w:p w:rsidR="00340BAE" w:rsidRDefault="00340BAE" w:rsidP="00EC3961">
      <w:pPr>
        <w:pStyle w:val="Ttulo1"/>
        <w:tabs>
          <w:tab w:val="left" w:pos="1261"/>
          <w:tab w:val="left" w:pos="1262"/>
        </w:tabs>
        <w:ind w:left="0"/>
      </w:pPr>
    </w:p>
    <w:sectPr w:rsidR="00340BAE">
      <w:pgSz w:w="12250" w:h="15850"/>
      <w:pgMar w:top="2520" w:right="1580" w:bottom="280" w:left="1520" w:header="1138"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6C2" w:rsidRDefault="00AA26C2">
      <w:r>
        <w:separator/>
      </w:r>
    </w:p>
  </w:endnote>
  <w:endnote w:type="continuationSeparator" w:id="0">
    <w:p w:rsidR="00AA26C2" w:rsidRDefault="00AA2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6C2" w:rsidRDefault="00AA26C2">
      <w:r>
        <w:separator/>
      </w:r>
    </w:p>
  </w:footnote>
  <w:footnote w:type="continuationSeparator" w:id="0">
    <w:p w:rsidR="00AA26C2" w:rsidRDefault="00AA26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BBF" w:rsidRDefault="00C73BBF">
    <w:pPr>
      <w:pStyle w:val="Textoindependiente"/>
      <w:spacing w:line="14" w:lineRule="auto"/>
      <w:rPr>
        <w:sz w:val="20"/>
      </w:rPr>
    </w:pPr>
    <w:r>
      <w:rPr>
        <w:noProof/>
        <w:lang w:val="es-419" w:eastAsia="es-419"/>
      </w:rPr>
      <mc:AlternateContent>
        <mc:Choice Requires="wps">
          <w:drawing>
            <wp:anchor distT="0" distB="0" distL="114300" distR="114300" simplePos="0" relativeHeight="15728640" behindDoc="0" locked="0" layoutInCell="1" allowOverlap="1">
              <wp:simplePos x="0" y="0"/>
              <wp:positionH relativeFrom="page">
                <wp:posOffset>1080770</wp:posOffset>
              </wp:positionH>
              <wp:positionV relativeFrom="page">
                <wp:posOffset>719455</wp:posOffset>
              </wp:positionV>
              <wp:extent cx="5617210" cy="8921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89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trPr>
                              <w:trHeight w:val="455"/>
                            </w:trPr>
                            <w:tc>
                              <w:tcPr>
                                <w:tcW w:w="2362" w:type="dxa"/>
                                <w:vMerge w:val="restart"/>
                              </w:tcPr>
                              <w:p w:rsidR="00C73BBF" w:rsidRDefault="00C73BBF">
                                <w:pPr>
                                  <w:pStyle w:val="TableParagraph"/>
                                  <w:rPr>
                                    <w:rFonts w:ascii="Times New Roman"/>
                                    <w:sz w:val="18"/>
                                  </w:rPr>
                                </w:pPr>
                              </w:p>
                              <w:p w:rsidR="00C73BBF" w:rsidRDefault="00C73BBF">
                                <w:pPr>
                                  <w:pStyle w:val="TableParagraph"/>
                                  <w:rPr>
                                    <w:rFonts w:ascii="Times New Roman"/>
                                    <w:sz w:val="18"/>
                                  </w:rPr>
                                </w:pPr>
                              </w:p>
                              <w:p w:rsidR="00C73BBF" w:rsidRDefault="00C73BBF">
                                <w:pPr>
                                  <w:pStyle w:val="TableParagraph"/>
                                  <w:rPr>
                                    <w:rFonts w:ascii="Times New Roman"/>
                                    <w:sz w:val="18"/>
                                  </w:rPr>
                                </w:pPr>
                              </w:p>
                              <w:p w:rsidR="00C73BBF" w:rsidRDefault="00C73BBF">
                                <w:pPr>
                                  <w:pStyle w:val="TableParagraph"/>
                                  <w:spacing w:before="2"/>
                                  <w:rPr>
                                    <w:rFonts w:ascii="Times New Roman"/>
                                    <w:sz w:val="21"/>
                                  </w:rPr>
                                </w:pPr>
                              </w:p>
                              <w:p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trPr>
                              <w:trHeight w:val="453"/>
                            </w:trPr>
                            <w:tc>
                              <w:tcPr>
                                <w:tcW w:w="2362" w:type="dxa"/>
                                <w:vMerge/>
                                <w:tcBorders>
                                  <w:top w:val="nil"/>
                                </w:tcBorders>
                              </w:tcPr>
                              <w:p w:rsidR="00C73BBF" w:rsidRDefault="00C73BBF">
                                <w:pPr>
                                  <w:rPr>
                                    <w:sz w:val="2"/>
                                    <w:szCs w:val="2"/>
                                  </w:rPr>
                                </w:pPr>
                              </w:p>
                            </w:tc>
                            <w:tc>
                              <w:tcPr>
                                <w:tcW w:w="4234" w:type="dxa"/>
                                <w:vMerge w:val="restart"/>
                              </w:tcPr>
                              <w:p w:rsidR="00C73BBF" w:rsidRDefault="00C73BBF">
                                <w:pPr>
                                  <w:pStyle w:val="TableParagraph"/>
                                  <w:spacing w:before="9"/>
                                  <w:rPr>
                                    <w:rFonts w:ascii="Times New Roman"/>
                                    <w:sz w:val="29"/>
                                  </w:rPr>
                                </w:pPr>
                              </w:p>
                              <w:p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trPr>
                              <w:trHeight w:val="455"/>
                            </w:trPr>
                            <w:tc>
                              <w:tcPr>
                                <w:tcW w:w="2362" w:type="dxa"/>
                                <w:vMerge/>
                                <w:tcBorders>
                                  <w:top w:val="nil"/>
                                </w:tcBorders>
                              </w:tcPr>
                              <w:p w:rsidR="00C73BBF" w:rsidRDefault="00C73BBF">
                                <w:pPr>
                                  <w:rPr>
                                    <w:sz w:val="2"/>
                                    <w:szCs w:val="2"/>
                                  </w:rPr>
                                </w:pPr>
                              </w:p>
                            </w:tc>
                            <w:tc>
                              <w:tcPr>
                                <w:tcW w:w="4234" w:type="dxa"/>
                                <w:vMerge/>
                                <w:tcBorders>
                                  <w:top w:val="nil"/>
                                </w:tcBorders>
                              </w:tcPr>
                              <w:p w:rsidR="00C73BBF" w:rsidRDefault="00C73BBF">
                                <w:pPr>
                                  <w:rPr>
                                    <w:sz w:val="2"/>
                                    <w:szCs w:val="2"/>
                                  </w:rPr>
                                </w:pPr>
                              </w:p>
                            </w:tc>
                            <w:tc>
                              <w:tcPr>
                                <w:tcW w:w="2235" w:type="dxa"/>
                              </w:tcPr>
                              <w:p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rsidR="00C73BBF" w:rsidRDefault="00C73BBF">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5.1pt;margin-top:56.65pt;width:442.3pt;height:70.2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C73BBF">
                      <w:trPr>
                        <w:trHeight w:val="455"/>
                      </w:trPr>
                      <w:tc>
                        <w:tcPr>
                          <w:tcW w:w="2362" w:type="dxa"/>
                          <w:vMerge w:val="restart"/>
                        </w:tcPr>
                        <w:p w:rsidR="00C73BBF" w:rsidRDefault="00C73BBF">
                          <w:pPr>
                            <w:pStyle w:val="TableParagraph"/>
                            <w:rPr>
                              <w:rFonts w:ascii="Times New Roman"/>
                              <w:sz w:val="18"/>
                            </w:rPr>
                          </w:pPr>
                        </w:p>
                        <w:p w:rsidR="00C73BBF" w:rsidRDefault="00C73BBF">
                          <w:pPr>
                            <w:pStyle w:val="TableParagraph"/>
                            <w:rPr>
                              <w:rFonts w:ascii="Times New Roman"/>
                              <w:sz w:val="18"/>
                            </w:rPr>
                          </w:pPr>
                        </w:p>
                        <w:p w:rsidR="00C73BBF" w:rsidRDefault="00C73BBF">
                          <w:pPr>
                            <w:pStyle w:val="TableParagraph"/>
                            <w:rPr>
                              <w:rFonts w:ascii="Times New Roman"/>
                              <w:sz w:val="18"/>
                            </w:rPr>
                          </w:pPr>
                        </w:p>
                        <w:p w:rsidR="00C73BBF" w:rsidRDefault="00C73BBF">
                          <w:pPr>
                            <w:pStyle w:val="TableParagraph"/>
                            <w:spacing w:before="2"/>
                            <w:rPr>
                              <w:rFonts w:ascii="Times New Roman"/>
                              <w:sz w:val="21"/>
                            </w:rPr>
                          </w:pPr>
                        </w:p>
                        <w:p w:rsidR="00C73BBF" w:rsidRDefault="00C73BBF">
                          <w:pPr>
                            <w:pStyle w:val="TableParagraph"/>
                            <w:spacing w:before="1" w:line="240" w:lineRule="atLeast"/>
                            <w:ind w:left="733" w:right="51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rsidR="00C73BBF" w:rsidRDefault="00C73BBF">
                          <w:pPr>
                            <w:pStyle w:val="TableParagraph"/>
                            <w:spacing w:before="123"/>
                            <w:ind w:left="676"/>
                            <w:rPr>
                              <w:sz w:val="18"/>
                            </w:rPr>
                          </w:pPr>
                          <w:r>
                            <w:rPr>
                              <w:sz w:val="18"/>
                            </w:rPr>
                            <w:t>PROCESO</w:t>
                          </w:r>
                          <w:r>
                            <w:rPr>
                              <w:spacing w:val="-5"/>
                              <w:sz w:val="18"/>
                            </w:rPr>
                            <w:t xml:space="preserve"> </w:t>
                          </w:r>
                          <w:r>
                            <w:rPr>
                              <w:sz w:val="18"/>
                            </w:rPr>
                            <w:t>GESTIÓN</w:t>
                          </w:r>
                          <w:r>
                            <w:rPr>
                              <w:spacing w:val="-2"/>
                              <w:sz w:val="18"/>
                            </w:rPr>
                            <w:t xml:space="preserve"> </w:t>
                          </w:r>
                          <w:r>
                            <w:rPr>
                              <w:sz w:val="18"/>
                            </w:rPr>
                            <w:t>NORMATIVA</w:t>
                          </w:r>
                        </w:p>
                      </w:tc>
                      <w:tc>
                        <w:tcPr>
                          <w:tcW w:w="2235" w:type="dxa"/>
                        </w:tcPr>
                        <w:p w:rsidR="00C73BBF" w:rsidRDefault="00C73BBF">
                          <w:pPr>
                            <w:pStyle w:val="TableParagraph"/>
                            <w:spacing w:before="135"/>
                            <w:ind w:left="69"/>
                            <w:rPr>
                              <w:sz w:val="16"/>
                            </w:rPr>
                          </w:pPr>
                          <w:r>
                            <w:rPr>
                              <w:sz w:val="16"/>
                            </w:rPr>
                            <w:t>CÓDIGO</w:t>
                          </w:r>
                          <w:r>
                            <w:rPr>
                              <w:color w:val="3366FF"/>
                              <w:sz w:val="16"/>
                            </w:rPr>
                            <w:t>:</w:t>
                          </w:r>
                          <w:r>
                            <w:rPr>
                              <w:color w:val="3366FF"/>
                              <w:spacing w:val="-3"/>
                              <w:sz w:val="16"/>
                            </w:rPr>
                            <w:t xml:space="preserve"> </w:t>
                          </w:r>
                          <w:r>
                            <w:rPr>
                              <w:sz w:val="16"/>
                            </w:rPr>
                            <w:t>GNV-FO-002</w:t>
                          </w:r>
                        </w:p>
                      </w:tc>
                    </w:tr>
                    <w:tr w:rsidR="00C73BBF">
                      <w:trPr>
                        <w:trHeight w:val="453"/>
                      </w:trPr>
                      <w:tc>
                        <w:tcPr>
                          <w:tcW w:w="2362" w:type="dxa"/>
                          <w:vMerge/>
                          <w:tcBorders>
                            <w:top w:val="nil"/>
                          </w:tcBorders>
                        </w:tcPr>
                        <w:p w:rsidR="00C73BBF" w:rsidRDefault="00C73BBF">
                          <w:pPr>
                            <w:rPr>
                              <w:sz w:val="2"/>
                              <w:szCs w:val="2"/>
                            </w:rPr>
                          </w:pPr>
                        </w:p>
                      </w:tc>
                      <w:tc>
                        <w:tcPr>
                          <w:tcW w:w="4234" w:type="dxa"/>
                          <w:vMerge w:val="restart"/>
                        </w:tcPr>
                        <w:p w:rsidR="00C73BBF" w:rsidRDefault="00C73BBF">
                          <w:pPr>
                            <w:pStyle w:val="TableParagraph"/>
                            <w:spacing w:before="9"/>
                            <w:rPr>
                              <w:rFonts w:ascii="Times New Roman"/>
                              <w:sz w:val="29"/>
                            </w:rPr>
                          </w:pPr>
                        </w:p>
                        <w:p w:rsidR="00C73BBF" w:rsidRDefault="00C73BBF">
                          <w:pPr>
                            <w:pStyle w:val="TableParagraph"/>
                            <w:ind w:left="710"/>
                            <w:rPr>
                              <w:sz w:val="20"/>
                            </w:rPr>
                          </w:pPr>
                          <w:r>
                            <w:rPr>
                              <w:sz w:val="20"/>
                            </w:rPr>
                            <w:t>PRESENTACIÓN</w:t>
                          </w:r>
                          <w:r>
                            <w:rPr>
                              <w:spacing w:val="-5"/>
                              <w:sz w:val="20"/>
                            </w:rPr>
                            <w:t xml:space="preserve"> </w:t>
                          </w:r>
                          <w:r>
                            <w:rPr>
                              <w:sz w:val="20"/>
                            </w:rPr>
                            <w:t>PONENCIAS</w:t>
                          </w:r>
                        </w:p>
                      </w:tc>
                      <w:tc>
                        <w:tcPr>
                          <w:tcW w:w="2235" w:type="dxa"/>
                        </w:tcPr>
                        <w:p w:rsidR="00C73BBF" w:rsidRDefault="00C73BBF">
                          <w:pPr>
                            <w:pStyle w:val="TableParagraph"/>
                            <w:spacing w:before="133"/>
                            <w:ind w:left="69"/>
                            <w:rPr>
                              <w:sz w:val="16"/>
                            </w:rPr>
                          </w:pPr>
                          <w:r>
                            <w:rPr>
                              <w:sz w:val="16"/>
                            </w:rPr>
                            <w:t>VERSIÓN:</w:t>
                          </w:r>
                          <w:r>
                            <w:rPr>
                              <w:spacing w:val="-2"/>
                              <w:sz w:val="16"/>
                            </w:rPr>
                            <w:t xml:space="preserve"> </w:t>
                          </w:r>
                          <w:r>
                            <w:rPr>
                              <w:sz w:val="16"/>
                            </w:rPr>
                            <w:t>01</w:t>
                          </w:r>
                        </w:p>
                      </w:tc>
                    </w:tr>
                    <w:tr w:rsidR="00C73BBF">
                      <w:trPr>
                        <w:trHeight w:val="455"/>
                      </w:trPr>
                      <w:tc>
                        <w:tcPr>
                          <w:tcW w:w="2362" w:type="dxa"/>
                          <w:vMerge/>
                          <w:tcBorders>
                            <w:top w:val="nil"/>
                          </w:tcBorders>
                        </w:tcPr>
                        <w:p w:rsidR="00C73BBF" w:rsidRDefault="00C73BBF">
                          <w:pPr>
                            <w:rPr>
                              <w:sz w:val="2"/>
                              <w:szCs w:val="2"/>
                            </w:rPr>
                          </w:pPr>
                        </w:p>
                      </w:tc>
                      <w:tc>
                        <w:tcPr>
                          <w:tcW w:w="4234" w:type="dxa"/>
                          <w:vMerge/>
                          <w:tcBorders>
                            <w:top w:val="nil"/>
                          </w:tcBorders>
                        </w:tcPr>
                        <w:p w:rsidR="00C73BBF" w:rsidRDefault="00C73BBF">
                          <w:pPr>
                            <w:rPr>
                              <w:sz w:val="2"/>
                              <w:szCs w:val="2"/>
                            </w:rPr>
                          </w:pPr>
                        </w:p>
                      </w:tc>
                      <w:tc>
                        <w:tcPr>
                          <w:tcW w:w="2235" w:type="dxa"/>
                        </w:tcPr>
                        <w:p w:rsidR="00C73BBF" w:rsidRDefault="00C73BBF">
                          <w:pPr>
                            <w:pStyle w:val="TableParagraph"/>
                            <w:spacing w:before="133"/>
                            <w:ind w:left="69"/>
                            <w:rPr>
                              <w:sz w:val="16"/>
                            </w:rPr>
                          </w:pPr>
                          <w:r>
                            <w:rPr>
                              <w:sz w:val="16"/>
                            </w:rPr>
                            <w:t>FECHA:</w:t>
                          </w:r>
                          <w:r>
                            <w:rPr>
                              <w:spacing w:val="-3"/>
                              <w:sz w:val="16"/>
                            </w:rPr>
                            <w:t xml:space="preserve"> </w:t>
                          </w:r>
                          <w:r>
                            <w:rPr>
                              <w:sz w:val="16"/>
                            </w:rPr>
                            <w:t>14-Nov-2019</w:t>
                          </w:r>
                        </w:p>
                      </w:tc>
                    </w:tr>
                  </w:tbl>
                  <w:p w:rsidR="00C73BBF" w:rsidRDefault="00C73BBF">
                    <w:pPr>
                      <w:pStyle w:val="Textoindependiente"/>
                    </w:pPr>
                  </w:p>
                </w:txbxContent>
              </v:textbox>
              <w10:wrap anchorx="page" anchory="page"/>
            </v:shape>
          </w:pict>
        </mc:Fallback>
      </mc:AlternateContent>
    </w:r>
    <w:r>
      <w:rPr>
        <w:noProof/>
        <w:lang w:val="es-419" w:eastAsia="es-419"/>
      </w:rPr>
      <w:drawing>
        <wp:anchor distT="0" distB="0" distL="0" distR="0" simplePos="0" relativeHeight="487395840" behindDoc="1" locked="0" layoutInCell="1" allowOverlap="1">
          <wp:simplePos x="0" y="0"/>
          <wp:positionH relativeFrom="page">
            <wp:posOffset>1681388</wp:posOffset>
          </wp:positionH>
          <wp:positionV relativeFrom="page">
            <wp:posOffset>757757</wp:posOffset>
          </wp:positionV>
          <wp:extent cx="423339" cy="51836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23339" cy="5183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4CAC"/>
    <w:multiLevelType w:val="hybridMultilevel"/>
    <w:tmpl w:val="21FC3B48"/>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1" w15:restartNumberingAfterBreak="0">
    <w:nsid w:val="0B6C5C71"/>
    <w:multiLevelType w:val="hybridMultilevel"/>
    <w:tmpl w:val="382EBF58"/>
    <w:lvl w:ilvl="0" w:tplc="1C707872">
      <w:numFmt w:val="bullet"/>
      <w:lvlText w:val="●"/>
      <w:lvlJc w:val="left"/>
      <w:pPr>
        <w:ind w:left="609" w:hanging="360"/>
      </w:pPr>
      <w:rPr>
        <w:rFonts w:ascii="Times New Roman" w:eastAsia="Times New Roman" w:hAnsi="Times New Roman" w:cs="Times New Roman" w:hint="default"/>
        <w:w w:val="99"/>
        <w:sz w:val="20"/>
        <w:szCs w:val="20"/>
        <w:lang w:val="es-ES" w:eastAsia="en-US" w:bidi="ar-SA"/>
      </w:rPr>
    </w:lvl>
    <w:lvl w:ilvl="1" w:tplc="31C22F3A">
      <w:numFmt w:val="bullet"/>
      <w:lvlText w:val="•"/>
      <w:lvlJc w:val="left"/>
      <w:pPr>
        <w:ind w:left="1454" w:hanging="360"/>
      </w:pPr>
      <w:rPr>
        <w:rFonts w:hint="default"/>
        <w:lang w:val="es-ES" w:eastAsia="en-US" w:bidi="ar-SA"/>
      </w:rPr>
    </w:lvl>
    <w:lvl w:ilvl="2" w:tplc="08F61EF4">
      <w:numFmt w:val="bullet"/>
      <w:lvlText w:val="•"/>
      <w:lvlJc w:val="left"/>
      <w:pPr>
        <w:ind w:left="2308" w:hanging="360"/>
      </w:pPr>
      <w:rPr>
        <w:rFonts w:hint="default"/>
        <w:lang w:val="es-ES" w:eastAsia="en-US" w:bidi="ar-SA"/>
      </w:rPr>
    </w:lvl>
    <w:lvl w:ilvl="3" w:tplc="C0562BEA">
      <w:numFmt w:val="bullet"/>
      <w:lvlText w:val="•"/>
      <w:lvlJc w:val="left"/>
      <w:pPr>
        <w:ind w:left="3162" w:hanging="360"/>
      </w:pPr>
      <w:rPr>
        <w:rFonts w:hint="default"/>
        <w:lang w:val="es-ES" w:eastAsia="en-US" w:bidi="ar-SA"/>
      </w:rPr>
    </w:lvl>
    <w:lvl w:ilvl="4" w:tplc="095456BE">
      <w:numFmt w:val="bullet"/>
      <w:lvlText w:val="•"/>
      <w:lvlJc w:val="left"/>
      <w:pPr>
        <w:ind w:left="4016" w:hanging="360"/>
      </w:pPr>
      <w:rPr>
        <w:rFonts w:hint="default"/>
        <w:lang w:val="es-ES" w:eastAsia="en-US" w:bidi="ar-SA"/>
      </w:rPr>
    </w:lvl>
    <w:lvl w:ilvl="5" w:tplc="15166E74">
      <w:numFmt w:val="bullet"/>
      <w:lvlText w:val="•"/>
      <w:lvlJc w:val="left"/>
      <w:pPr>
        <w:ind w:left="4871" w:hanging="360"/>
      </w:pPr>
      <w:rPr>
        <w:rFonts w:hint="default"/>
        <w:lang w:val="es-ES" w:eastAsia="en-US" w:bidi="ar-SA"/>
      </w:rPr>
    </w:lvl>
    <w:lvl w:ilvl="6" w:tplc="B0E02B28">
      <w:numFmt w:val="bullet"/>
      <w:lvlText w:val="•"/>
      <w:lvlJc w:val="left"/>
      <w:pPr>
        <w:ind w:left="5725" w:hanging="360"/>
      </w:pPr>
      <w:rPr>
        <w:rFonts w:hint="default"/>
        <w:lang w:val="es-ES" w:eastAsia="en-US" w:bidi="ar-SA"/>
      </w:rPr>
    </w:lvl>
    <w:lvl w:ilvl="7" w:tplc="F41A2E62">
      <w:numFmt w:val="bullet"/>
      <w:lvlText w:val="•"/>
      <w:lvlJc w:val="left"/>
      <w:pPr>
        <w:ind w:left="6579" w:hanging="360"/>
      </w:pPr>
      <w:rPr>
        <w:rFonts w:hint="default"/>
        <w:lang w:val="es-ES" w:eastAsia="en-US" w:bidi="ar-SA"/>
      </w:rPr>
    </w:lvl>
    <w:lvl w:ilvl="8" w:tplc="B914D462">
      <w:numFmt w:val="bullet"/>
      <w:lvlText w:val="•"/>
      <w:lvlJc w:val="left"/>
      <w:pPr>
        <w:ind w:left="7433" w:hanging="360"/>
      </w:pPr>
      <w:rPr>
        <w:rFonts w:hint="default"/>
        <w:lang w:val="es-ES" w:eastAsia="en-US" w:bidi="ar-SA"/>
      </w:rPr>
    </w:lvl>
  </w:abstractNum>
  <w:abstractNum w:abstractNumId="2" w15:restartNumberingAfterBreak="0">
    <w:nsid w:val="17F1224D"/>
    <w:multiLevelType w:val="hybridMultilevel"/>
    <w:tmpl w:val="1540B4F6"/>
    <w:lvl w:ilvl="0" w:tplc="D3029D82">
      <w:start w:val="25"/>
      <w:numFmt w:val="decimal"/>
      <w:lvlText w:val="%1."/>
      <w:lvlJc w:val="left"/>
      <w:pPr>
        <w:ind w:left="867" w:hanging="403"/>
      </w:pPr>
      <w:rPr>
        <w:rFonts w:ascii="Arial" w:eastAsia="Arial" w:hAnsi="Arial" w:cs="Arial" w:hint="default"/>
        <w:i/>
        <w:iCs/>
        <w:w w:val="99"/>
        <w:sz w:val="24"/>
        <w:szCs w:val="24"/>
        <w:lang w:val="es-ES" w:eastAsia="en-US" w:bidi="ar-SA"/>
      </w:rPr>
    </w:lvl>
    <w:lvl w:ilvl="1" w:tplc="EC12EC12">
      <w:start w:val="1"/>
      <w:numFmt w:val="lowerLetter"/>
      <w:lvlText w:val="%2)"/>
      <w:lvlJc w:val="left"/>
      <w:pPr>
        <w:ind w:left="1182" w:hanging="281"/>
      </w:pPr>
      <w:rPr>
        <w:rFonts w:ascii="Arial" w:eastAsia="Arial" w:hAnsi="Arial" w:cs="Arial" w:hint="default"/>
        <w:i/>
        <w:iCs/>
        <w:w w:val="99"/>
        <w:sz w:val="24"/>
        <w:szCs w:val="24"/>
        <w:lang w:val="es-ES" w:eastAsia="en-US" w:bidi="ar-SA"/>
      </w:rPr>
    </w:lvl>
    <w:lvl w:ilvl="2" w:tplc="15523826">
      <w:numFmt w:val="bullet"/>
      <w:lvlText w:val="•"/>
      <w:lvlJc w:val="left"/>
      <w:pPr>
        <w:ind w:left="2064" w:hanging="281"/>
      </w:pPr>
      <w:rPr>
        <w:rFonts w:hint="default"/>
        <w:lang w:val="es-ES" w:eastAsia="en-US" w:bidi="ar-SA"/>
      </w:rPr>
    </w:lvl>
    <w:lvl w:ilvl="3" w:tplc="6AD298AC">
      <w:numFmt w:val="bullet"/>
      <w:lvlText w:val="•"/>
      <w:lvlJc w:val="left"/>
      <w:pPr>
        <w:ind w:left="2949" w:hanging="281"/>
      </w:pPr>
      <w:rPr>
        <w:rFonts w:hint="default"/>
        <w:lang w:val="es-ES" w:eastAsia="en-US" w:bidi="ar-SA"/>
      </w:rPr>
    </w:lvl>
    <w:lvl w:ilvl="4" w:tplc="8146E13E">
      <w:numFmt w:val="bullet"/>
      <w:lvlText w:val="•"/>
      <w:lvlJc w:val="left"/>
      <w:pPr>
        <w:ind w:left="3834" w:hanging="281"/>
      </w:pPr>
      <w:rPr>
        <w:rFonts w:hint="default"/>
        <w:lang w:val="es-ES" w:eastAsia="en-US" w:bidi="ar-SA"/>
      </w:rPr>
    </w:lvl>
    <w:lvl w:ilvl="5" w:tplc="C7DE4BA4">
      <w:numFmt w:val="bullet"/>
      <w:lvlText w:val="•"/>
      <w:lvlJc w:val="left"/>
      <w:pPr>
        <w:ind w:left="4718" w:hanging="281"/>
      </w:pPr>
      <w:rPr>
        <w:rFonts w:hint="default"/>
        <w:lang w:val="es-ES" w:eastAsia="en-US" w:bidi="ar-SA"/>
      </w:rPr>
    </w:lvl>
    <w:lvl w:ilvl="6" w:tplc="67C0CFAC">
      <w:numFmt w:val="bullet"/>
      <w:lvlText w:val="•"/>
      <w:lvlJc w:val="left"/>
      <w:pPr>
        <w:ind w:left="5603" w:hanging="281"/>
      </w:pPr>
      <w:rPr>
        <w:rFonts w:hint="default"/>
        <w:lang w:val="es-ES" w:eastAsia="en-US" w:bidi="ar-SA"/>
      </w:rPr>
    </w:lvl>
    <w:lvl w:ilvl="7" w:tplc="8EEC9FE6">
      <w:numFmt w:val="bullet"/>
      <w:lvlText w:val="•"/>
      <w:lvlJc w:val="left"/>
      <w:pPr>
        <w:ind w:left="6488" w:hanging="281"/>
      </w:pPr>
      <w:rPr>
        <w:rFonts w:hint="default"/>
        <w:lang w:val="es-ES" w:eastAsia="en-US" w:bidi="ar-SA"/>
      </w:rPr>
    </w:lvl>
    <w:lvl w:ilvl="8" w:tplc="BE38F6E2">
      <w:numFmt w:val="bullet"/>
      <w:lvlText w:val="•"/>
      <w:lvlJc w:val="left"/>
      <w:pPr>
        <w:ind w:left="7372" w:hanging="281"/>
      </w:pPr>
      <w:rPr>
        <w:rFonts w:hint="default"/>
        <w:lang w:val="es-ES" w:eastAsia="en-US" w:bidi="ar-SA"/>
      </w:rPr>
    </w:lvl>
  </w:abstractNum>
  <w:abstractNum w:abstractNumId="3" w15:restartNumberingAfterBreak="0">
    <w:nsid w:val="2BDD6961"/>
    <w:multiLevelType w:val="hybridMultilevel"/>
    <w:tmpl w:val="BDAE332A"/>
    <w:lvl w:ilvl="0" w:tplc="5316011A">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abstractNum w:abstractNumId="4" w15:restartNumberingAfterBreak="0">
    <w:nsid w:val="2DD502A2"/>
    <w:multiLevelType w:val="hybridMultilevel"/>
    <w:tmpl w:val="6C602C14"/>
    <w:lvl w:ilvl="0" w:tplc="78C81B1A">
      <w:start w:val="1"/>
      <w:numFmt w:val="decimal"/>
      <w:lvlText w:val="%1"/>
      <w:lvlJc w:val="left"/>
      <w:pPr>
        <w:ind w:left="326" w:hanging="144"/>
      </w:pPr>
      <w:rPr>
        <w:rFonts w:ascii="Arial MT" w:eastAsia="Arial MT" w:hAnsi="Arial MT" w:cs="Arial MT" w:hint="default"/>
        <w:w w:val="100"/>
        <w:position w:val="8"/>
        <w:sz w:val="16"/>
        <w:szCs w:val="16"/>
        <w:lang w:val="es-ES" w:eastAsia="en-US" w:bidi="ar-SA"/>
      </w:rPr>
    </w:lvl>
    <w:lvl w:ilvl="1" w:tplc="FF0C09AA">
      <w:numFmt w:val="bullet"/>
      <w:lvlText w:val="•"/>
      <w:lvlJc w:val="left"/>
      <w:pPr>
        <w:ind w:left="1202" w:hanging="144"/>
      </w:pPr>
      <w:rPr>
        <w:rFonts w:hint="default"/>
        <w:lang w:val="es-ES" w:eastAsia="en-US" w:bidi="ar-SA"/>
      </w:rPr>
    </w:lvl>
    <w:lvl w:ilvl="2" w:tplc="3F6C9A68">
      <w:numFmt w:val="bullet"/>
      <w:lvlText w:val="•"/>
      <w:lvlJc w:val="left"/>
      <w:pPr>
        <w:ind w:left="2084" w:hanging="144"/>
      </w:pPr>
      <w:rPr>
        <w:rFonts w:hint="default"/>
        <w:lang w:val="es-ES" w:eastAsia="en-US" w:bidi="ar-SA"/>
      </w:rPr>
    </w:lvl>
    <w:lvl w:ilvl="3" w:tplc="13982F6A">
      <w:numFmt w:val="bullet"/>
      <w:lvlText w:val="•"/>
      <w:lvlJc w:val="left"/>
      <w:pPr>
        <w:ind w:left="2966" w:hanging="144"/>
      </w:pPr>
      <w:rPr>
        <w:rFonts w:hint="default"/>
        <w:lang w:val="es-ES" w:eastAsia="en-US" w:bidi="ar-SA"/>
      </w:rPr>
    </w:lvl>
    <w:lvl w:ilvl="4" w:tplc="7A8A91EC">
      <w:numFmt w:val="bullet"/>
      <w:lvlText w:val="•"/>
      <w:lvlJc w:val="left"/>
      <w:pPr>
        <w:ind w:left="3848" w:hanging="144"/>
      </w:pPr>
      <w:rPr>
        <w:rFonts w:hint="default"/>
        <w:lang w:val="es-ES" w:eastAsia="en-US" w:bidi="ar-SA"/>
      </w:rPr>
    </w:lvl>
    <w:lvl w:ilvl="5" w:tplc="B93E0234">
      <w:numFmt w:val="bullet"/>
      <w:lvlText w:val="•"/>
      <w:lvlJc w:val="left"/>
      <w:pPr>
        <w:ind w:left="4731" w:hanging="144"/>
      </w:pPr>
      <w:rPr>
        <w:rFonts w:hint="default"/>
        <w:lang w:val="es-ES" w:eastAsia="en-US" w:bidi="ar-SA"/>
      </w:rPr>
    </w:lvl>
    <w:lvl w:ilvl="6" w:tplc="D5DE22E0">
      <w:numFmt w:val="bullet"/>
      <w:lvlText w:val="•"/>
      <w:lvlJc w:val="left"/>
      <w:pPr>
        <w:ind w:left="5613" w:hanging="144"/>
      </w:pPr>
      <w:rPr>
        <w:rFonts w:hint="default"/>
        <w:lang w:val="es-ES" w:eastAsia="en-US" w:bidi="ar-SA"/>
      </w:rPr>
    </w:lvl>
    <w:lvl w:ilvl="7" w:tplc="61D6B4B0">
      <w:numFmt w:val="bullet"/>
      <w:lvlText w:val="•"/>
      <w:lvlJc w:val="left"/>
      <w:pPr>
        <w:ind w:left="6495" w:hanging="144"/>
      </w:pPr>
      <w:rPr>
        <w:rFonts w:hint="default"/>
        <w:lang w:val="es-ES" w:eastAsia="en-US" w:bidi="ar-SA"/>
      </w:rPr>
    </w:lvl>
    <w:lvl w:ilvl="8" w:tplc="6FF48088">
      <w:numFmt w:val="bullet"/>
      <w:lvlText w:val="•"/>
      <w:lvlJc w:val="left"/>
      <w:pPr>
        <w:ind w:left="7377" w:hanging="144"/>
      </w:pPr>
      <w:rPr>
        <w:rFonts w:hint="default"/>
        <w:lang w:val="es-ES" w:eastAsia="en-US" w:bidi="ar-SA"/>
      </w:rPr>
    </w:lvl>
  </w:abstractNum>
  <w:abstractNum w:abstractNumId="5" w15:restartNumberingAfterBreak="0">
    <w:nsid w:val="33D41829"/>
    <w:multiLevelType w:val="hybridMultilevel"/>
    <w:tmpl w:val="39001544"/>
    <w:lvl w:ilvl="0" w:tplc="FFFFFFFF">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FFFFFFFF">
      <w:numFmt w:val="bullet"/>
      <w:lvlText w:val="•"/>
      <w:lvlJc w:val="left"/>
      <w:pPr>
        <w:ind w:left="2048" w:hanging="720"/>
      </w:pPr>
      <w:rPr>
        <w:rFonts w:hint="default"/>
        <w:lang w:val="es-ES" w:eastAsia="en-US" w:bidi="ar-SA"/>
      </w:rPr>
    </w:lvl>
    <w:lvl w:ilvl="2" w:tplc="FFFFFFFF">
      <w:numFmt w:val="bullet"/>
      <w:lvlText w:val="•"/>
      <w:lvlJc w:val="left"/>
      <w:pPr>
        <w:ind w:left="2836" w:hanging="720"/>
      </w:pPr>
      <w:rPr>
        <w:rFonts w:hint="default"/>
        <w:lang w:val="es-ES" w:eastAsia="en-US" w:bidi="ar-SA"/>
      </w:rPr>
    </w:lvl>
    <w:lvl w:ilvl="3" w:tplc="FFFFFFFF">
      <w:numFmt w:val="bullet"/>
      <w:lvlText w:val="•"/>
      <w:lvlJc w:val="left"/>
      <w:pPr>
        <w:ind w:left="3624" w:hanging="720"/>
      </w:pPr>
      <w:rPr>
        <w:rFonts w:hint="default"/>
        <w:lang w:val="es-ES" w:eastAsia="en-US" w:bidi="ar-SA"/>
      </w:rPr>
    </w:lvl>
    <w:lvl w:ilvl="4" w:tplc="FFFFFFFF">
      <w:numFmt w:val="bullet"/>
      <w:lvlText w:val="•"/>
      <w:lvlJc w:val="left"/>
      <w:pPr>
        <w:ind w:left="4412" w:hanging="720"/>
      </w:pPr>
      <w:rPr>
        <w:rFonts w:hint="default"/>
        <w:lang w:val="es-ES" w:eastAsia="en-US" w:bidi="ar-SA"/>
      </w:rPr>
    </w:lvl>
    <w:lvl w:ilvl="5" w:tplc="FFFFFFFF">
      <w:numFmt w:val="bullet"/>
      <w:lvlText w:val="•"/>
      <w:lvlJc w:val="left"/>
      <w:pPr>
        <w:ind w:left="5201" w:hanging="720"/>
      </w:pPr>
      <w:rPr>
        <w:rFonts w:hint="default"/>
        <w:lang w:val="es-ES" w:eastAsia="en-US" w:bidi="ar-SA"/>
      </w:rPr>
    </w:lvl>
    <w:lvl w:ilvl="6" w:tplc="FFFFFFFF">
      <w:numFmt w:val="bullet"/>
      <w:lvlText w:val="•"/>
      <w:lvlJc w:val="left"/>
      <w:pPr>
        <w:ind w:left="5989" w:hanging="720"/>
      </w:pPr>
      <w:rPr>
        <w:rFonts w:hint="default"/>
        <w:lang w:val="es-ES" w:eastAsia="en-US" w:bidi="ar-SA"/>
      </w:rPr>
    </w:lvl>
    <w:lvl w:ilvl="7" w:tplc="FFFFFFFF">
      <w:numFmt w:val="bullet"/>
      <w:lvlText w:val="•"/>
      <w:lvlJc w:val="left"/>
      <w:pPr>
        <w:ind w:left="6777" w:hanging="720"/>
      </w:pPr>
      <w:rPr>
        <w:rFonts w:hint="default"/>
        <w:lang w:val="es-ES" w:eastAsia="en-US" w:bidi="ar-SA"/>
      </w:rPr>
    </w:lvl>
    <w:lvl w:ilvl="8" w:tplc="FFFFFFFF">
      <w:numFmt w:val="bullet"/>
      <w:lvlText w:val="•"/>
      <w:lvlJc w:val="left"/>
      <w:pPr>
        <w:ind w:left="7565" w:hanging="720"/>
      </w:pPr>
      <w:rPr>
        <w:rFonts w:hint="default"/>
        <w:lang w:val="es-ES" w:eastAsia="en-US" w:bidi="ar-SA"/>
      </w:rPr>
    </w:lvl>
  </w:abstractNum>
  <w:abstractNum w:abstractNumId="6" w15:restartNumberingAfterBreak="0">
    <w:nsid w:val="3FA863F0"/>
    <w:multiLevelType w:val="hybridMultilevel"/>
    <w:tmpl w:val="5F942B44"/>
    <w:lvl w:ilvl="0" w:tplc="172C633E">
      <w:numFmt w:val="bullet"/>
      <w:lvlText w:val="●"/>
      <w:lvlJc w:val="left"/>
      <w:pPr>
        <w:ind w:left="465" w:hanging="360"/>
      </w:pPr>
      <w:rPr>
        <w:rFonts w:ascii="Arial MT" w:eastAsia="Arial MT" w:hAnsi="Arial MT" w:cs="Arial MT" w:hint="default"/>
        <w:w w:val="60"/>
        <w:sz w:val="24"/>
        <w:szCs w:val="24"/>
        <w:lang w:val="es-ES" w:eastAsia="en-US" w:bidi="ar-SA"/>
      </w:rPr>
    </w:lvl>
    <w:lvl w:ilvl="1" w:tplc="D12407E8">
      <w:numFmt w:val="bullet"/>
      <w:lvlText w:val="•"/>
      <w:lvlJc w:val="left"/>
      <w:pPr>
        <w:ind w:left="1328" w:hanging="360"/>
      </w:pPr>
      <w:rPr>
        <w:rFonts w:hint="default"/>
        <w:lang w:val="es-ES" w:eastAsia="en-US" w:bidi="ar-SA"/>
      </w:rPr>
    </w:lvl>
    <w:lvl w:ilvl="2" w:tplc="C19E53C4">
      <w:numFmt w:val="bullet"/>
      <w:lvlText w:val="•"/>
      <w:lvlJc w:val="left"/>
      <w:pPr>
        <w:ind w:left="2196" w:hanging="360"/>
      </w:pPr>
      <w:rPr>
        <w:rFonts w:hint="default"/>
        <w:lang w:val="es-ES" w:eastAsia="en-US" w:bidi="ar-SA"/>
      </w:rPr>
    </w:lvl>
    <w:lvl w:ilvl="3" w:tplc="E7B4A8AC">
      <w:numFmt w:val="bullet"/>
      <w:lvlText w:val="•"/>
      <w:lvlJc w:val="left"/>
      <w:pPr>
        <w:ind w:left="3064" w:hanging="360"/>
      </w:pPr>
      <w:rPr>
        <w:rFonts w:hint="default"/>
        <w:lang w:val="es-ES" w:eastAsia="en-US" w:bidi="ar-SA"/>
      </w:rPr>
    </w:lvl>
    <w:lvl w:ilvl="4" w:tplc="78748F9C">
      <w:numFmt w:val="bullet"/>
      <w:lvlText w:val="•"/>
      <w:lvlJc w:val="left"/>
      <w:pPr>
        <w:ind w:left="3932" w:hanging="360"/>
      </w:pPr>
      <w:rPr>
        <w:rFonts w:hint="default"/>
        <w:lang w:val="es-ES" w:eastAsia="en-US" w:bidi="ar-SA"/>
      </w:rPr>
    </w:lvl>
    <w:lvl w:ilvl="5" w:tplc="C1D81198">
      <w:numFmt w:val="bullet"/>
      <w:lvlText w:val="•"/>
      <w:lvlJc w:val="left"/>
      <w:pPr>
        <w:ind w:left="4801" w:hanging="360"/>
      </w:pPr>
      <w:rPr>
        <w:rFonts w:hint="default"/>
        <w:lang w:val="es-ES" w:eastAsia="en-US" w:bidi="ar-SA"/>
      </w:rPr>
    </w:lvl>
    <w:lvl w:ilvl="6" w:tplc="3C4CA8D4">
      <w:numFmt w:val="bullet"/>
      <w:lvlText w:val="•"/>
      <w:lvlJc w:val="left"/>
      <w:pPr>
        <w:ind w:left="5669" w:hanging="360"/>
      </w:pPr>
      <w:rPr>
        <w:rFonts w:hint="default"/>
        <w:lang w:val="es-ES" w:eastAsia="en-US" w:bidi="ar-SA"/>
      </w:rPr>
    </w:lvl>
    <w:lvl w:ilvl="7" w:tplc="7CEAC40A">
      <w:numFmt w:val="bullet"/>
      <w:lvlText w:val="•"/>
      <w:lvlJc w:val="left"/>
      <w:pPr>
        <w:ind w:left="6537" w:hanging="360"/>
      </w:pPr>
      <w:rPr>
        <w:rFonts w:hint="default"/>
        <w:lang w:val="es-ES" w:eastAsia="en-US" w:bidi="ar-SA"/>
      </w:rPr>
    </w:lvl>
    <w:lvl w:ilvl="8" w:tplc="610EDC12">
      <w:numFmt w:val="bullet"/>
      <w:lvlText w:val="•"/>
      <w:lvlJc w:val="left"/>
      <w:pPr>
        <w:ind w:left="7405" w:hanging="360"/>
      </w:pPr>
      <w:rPr>
        <w:rFonts w:hint="default"/>
        <w:lang w:val="es-ES" w:eastAsia="en-US" w:bidi="ar-SA"/>
      </w:rPr>
    </w:lvl>
  </w:abstractNum>
  <w:abstractNum w:abstractNumId="7" w15:restartNumberingAfterBreak="0">
    <w:nsid w:val="63BF6C33"/>
    <w:multiLevelType w:val="hybridMultilevel"/>
    <w:tmpl w:val="4FA007AE"/>
    <w:lvl w:ilvl="0" w:tplc="E74A9368">
      <w:start w:val="1"/>
      <w:numFmt w:val="decimal"/>
      <w:lvlText w:val="%1."/>
      <w:lvlJc w:val="left"/>
      <w:pPr>
        <w:ind w:left="182" w:hanging="283"/>
      </w:pPr>
      <w:rPr>
        <w:rFonts w:ascii="Arial" w:eastAsia="Arial" w:hAnsi="Arial" w:cs="Arial" w:hint="default"/>
        <w:i/>
        <w:iCs/>
        <w:w w:val="99"/>
        <w:sz w:val="24"/>
        <w:szCs w:val="24"/>
        <w:lang w:val="es-ES" w:eastAsia="en-US" w:bidi="ar-SA"/>
      </w:rPr>
    </w:lvl>
    <w:lvl w:ilvl="1" w:tplc="91E6B13A">
      <w:start w:val="1"/>
      <w:numFmt w:val="decimal"/>
      <w:lvlText w:val="%2."/>
      <w:lvlJc w:val="left"/>
      <w:pPr>
        <w:ind w:left="465" w:hanging="264"/>
        <w:jc w:val="right"/>
      </w:pPr>
      <w:rPr>
        <w:rFonts w:ascii="Arial" w:eastAsia="Arial" w:hAnsi="Arial" w:cs="Arial" w:hint="default"/>
        <w:i/>
        <w:iCs/>
        <w:w w:val="99"/>
        <w:sz w:val="24"/>
        <w:szCs w:val="24"/>
        <w:lang w:val="es-ES" w:eastAsia="en-US" w:bidi="ar-SA"/>
      </w:rPr>
    </w:lvl>
    <w:lvl w:ilvl="2" w:tplc="762CE58A">
      <w:numFmt w:val="bullet"/>
      <w:lvlText w:val="•"/>
      <w:lvlJc w:val="left"/>
      <w:pPr>
        <w:ind w:left="1424" w:hanging="264"/>
      </w:pPr>
      <w:rPr>
        <w:rFonts w:hint="default"/>
        <w:lang w:val="es-ES" w:eastAsia="en-US" w:bidi="ar-SA"/>
      </w:rPr>
    </w:lvl>
    <w:lvl w:ilvl="3" w:tplc="90E4FC9C">
      <w:numFmt w:val="bullet"/>
      <w:lvlText w:val="•"/>
      <w:lvlJc w:val="left"/>
      <w:pPr>
        <w:ind w:left="2389" w:hanging="264"/>
      </w:pPr>
      <w:rPr>
        <w:rFonts w:hint="default"/>
        <w:lang w:val="es-ES" w:eastAsia="en-US" w:bidi="ar-SA"/>
      </w:rPr>
    </w:lvl>
    <w:lvl w:ilvl="4" w:tplc="77AEBCC8">
      <w:numFmt w:val="bullet"/>
      <w:lvlText w:val="•"/>
      <w:lvlJc w:val="left"/>
      <w:pPr>
        <w:ind w:left="3354" w:hanging="264"/>
      </w:pPr>
      <w:rPr>
        <w:rFonts w:hint="default"/>
        <w:lang w:val="es-ES" w:eastAsia="en-US" w:bidi="ar-SA"/>
      </w:rPr>
    </w:lvl>
    <w:lvl w:ilvl="5" w:tplc="F586DA3C">
      <w:numFmt w:val="bullet"/>
      <w:lvlText w:val="•"/>
      <w:lvlJc w:val="left"/>
      <w:pPr>
        <w:ind w:left="4318" w:hanging="264"/>
      </w:pPr>
      <w:rPr>
        <w:rFonts w:hint="default"/>
        <w:lang w:val="es-ES" w:eastAsia="en-US" w:bidi="ar-SA"/>
      </w:rPr>
    </w:lvl>
    <w:lvl w:ilvl="6" w:tplc="C53E582E">
      <w:numFmt w:val="bullet"/>
      <w:lvlText w:val="•"/>
      <w:lvlJc w:val="left"/>
      <w:pPr>
        <w:ind w:left="5283" w:hanging="264"/>
      </w:pPr>
      <w:rPr>
        <w:rFonts w:hint="default"/>
        <w:lang w:val="es-ES" w:eastAsia="en-US" w:bidi="ar-SA"/>
      </w:rPr>
    </w:lvl>
    <w:lvl w:ilvl="7" w:tplc="4ABEE8A6">
      <w:numFmt w:val="bullet"/>
      <w:lvlText w:val="•"/>
      <w:lvlJc w:val="left"/>
      <w:pPr>
        <w:ind w:left="6248" w:hanging="264"/>
      </w:pPr>
      <w:rPr>
        <w:rFonts w:hint="default"/>
        <w:lang w:val="es-ES" w:eastAsia="en-US" w:bidi="ar-SA"/>
      </w:rPr>
    </w:lvl>
    <w:lvl w:ilvl="8" w:tplc="B434CD1C">
      <w:numFmt w:val="bullet"/>
      <w:lvlText w:val="•"/>
      <w:lvlJc w:val="left"/>
      <w:pPr>
        <w:ind w:left="7212" w:hanging="264"/>
      </w:pPr>
      <w:rPr>
        <w:rFonts w:hint="default"/>
        <w:lang w:val="es-ES" w:eastAsia="en-US" w:bidi="ar-SA"/>
      </w:rPr>
    </w:lvl>
  </w:abstractNum>
  <w:abstractNum w:abstractNumId="8" w15:restartNumberingAfterBreak="0">
    <w:nsid w:val="663E183A"/>
    <w:multiLevelType w:val="hybridMultilevel"/>
    <w:tmpl w:val="39001544"/>
    <w:lvl w:ilvl="0" w:tplc="312E0D0C">
      <w:start w:val="1"/>
      <w:numFmt w:val="upperRoman"/>
      <w:lvlText w:val="%1."/>
      <w:lvlJc w:val="left"/>
      <w:pPr>
        <w:ind w:left="1262" w:hanging="720"/>
      </w:pPr>
      <w:rPr>
        <w:rFonts w:ascii="Arial" w:eastAsia="Arial" w:hAnsi="Arial" w:cs="Arial" w:hint="default"/>
        <w:b/>
        <w:bCs/>
        <w:w w:val="100"/>
        <w:sz w:val="24"/>
        <w:szCs w:val="24"/>
        <w:lang w:val="es-ES" w:eastAsia="en-US" w:bidi="ar-SA"/>
      </w:rPr>
    </w:lvl>
    <w:lvl w:ilvl="1" w:tplc="E40AF1C6">
      <w:numFmt w:val="bullet"/>
      <w:lvlText w:val="•"/>
      <w:lvlJc w:val="left"/>
      <w:pPr>
        <w:ind w:left="2048" w:hanging="720"/>
      </w:pPr>
      <w:rPr>
        <w:rFonts w:hint="default"/>
        <w:lang w:val="es-ES" w:eastAsia="en-US" w:bidi="ar-SA"/>
      </w:rPr>
    </w:lvl>
    <w:lvl w:ilvl="2" w:tplc="FB3CF314">
      <w:numFmt w:val="bullet"/>
      <w:lvlText w:val="•"/>
      <w:lvlJc w:val="left"/>
      <w:pPr>
        <w:ind w:left="2836" w:hanging="720"/>
      </w:pPr>
      <w:rPr>
        <w:rFonts w:hint="default"/>
        <w:lang w:val="es-ES" w:eastAsia="en-US" w:bidi="ar-SA"/>
      </w:rPr>
    </w:lvl>
    <w:lvl w:ilvl="3" w:tplc="FB8A609E">
      <w:numFmt w:val="bullet"/>
      <w:lvlText w:val="•"/>
      <w:lvlJc w:val="left"/>
      <w:pPr>
        <w:ind w:left="3624" w:hanging="720"/>
      </w:pPr>
      <w:rPr>
        <w:rFonts w:hint="default"/>
        <w:lang w:val="es-ES" w:eastAsia="en-US" w:bidi="ar-SA"/>
      </w:rPr>
    </w:lvl>
    <w:lvl w:ilvl="4" w:tplc="197855B4">
      <w:numFmt w:val="bullet"/>
      <w:lvlText w:val="•"/>
      <w:lvlJc w:val="left"/>
      <w:pPr>
        <w:ind w:left="4412" w:hanging="720"/>
      </w:pPr>
      <w:rPr>
        <w:rFonts w:hint="default"/>
        <w:lang w:val="es-ES" w:eastAsia="en-US" w:bidi="ar-SA"/>
      </w:rPr>
    </w:lvl>
    <w:lvl w:ilvl="5" w:tplc="30EC46AC">
      <w:numFmt w:val="bullet"/>
      <w:lvlText w:val="•"/>
      <w:lvlJc w:val="left"/>
      <w:pPr>
        <w:ind w:left="5201" w:hanging="720"/>
      </w:pPr>
      <w:rPr>
        <w:rFonts w:hint="default"/>
        <w:lang w:val="es-ES" w:eastAsia="en-US" w:bidi="ar-SA"/>
      </w:rPr>
    </w:lvl>
    <w:lvl w:ilvl="6" w:tplc="CAB03FD8">
      <w:numFmt w:val="bullet"/>
      <w:lvlText w:val="•"/>
      <w:lvlJc w:val="left"/>
      <w:pPr>
        <w:ind w:left="5989" w:hanging="720"/>
      </w:pPr>
      <w:rPr>
        <w:rFonts w:hint="default"/>
        <w:lang w:val="es-ES" w:eastAsia="en-US" w:bidi="ar-SA"/>
      </w:rPr>
    </w:lvl>
    <w:lvl w:ilvl="7" w:tplc="C68452C6">
      <w:numFmt w:val="bullet"/>
      <w:lvlText w:val="•"/>
      <w:lvlJc w:val="left"/>
      <w:pPr>
        <w:ind w:left="6777" w:hanging="720"/>
      </w:pPr>
      <w:rPr>
        <w:rFonts w:hint="default"/>
        <w:lang w:val="es-ES" w:eastAsia="en-US" w:bidi="ar-SA"/>
      </w:rPr>
    </w:lvl>
    <w:lvl w:ilvl="8" w:tplc="C85E648E">
      <w:numFmt w:val="bullet"/>
      <w:lvlText w:val="•"/>
      <w:lvlJc w:val="left"/>
      <w:pPr>
        <w:ind w:left="7565" w:hanging="720"/>
      </w:pPr>
      <w:rPr>
        <w:rFonts w:hint="default"/>
        <w:lang w:val="es-ES" w:eastAsia="en-US" w:bidi="ar-SA"/>
      </w:rPr>
    </w:lvl>
  </w:abstractNum>
  <w:abstractNum w:abstractNumId="9" w15:restartNumberingAfterBreak="0">
    <w:nsid w:val="66E06AC9"/>
    <w:multiLevelType w:val="hybridMultilevel"/>
    <w:tmpl w:val="23B43896"/>
    <w:lvl w:ilvl="0" w:tplc="AACAAF7E">
      <w:start w:val="1"/>
      <w:numFmt w:val="lowerLetter"/>
      <w:lvlText w:val="%1."/>
      <w:lvlJc w:val="left"/>
      <w:pPr>
        <w:ind w:left="542" w:hanging="360"/>
      </w:pPr>
      <w:rPr>
        <w:rFonts w:hint="default"/>
      </w:rPr>
    </w:lvl>
    <w:lvl w:ilvl="1" w:tplc="240A0019" w:tentative="1">
      <w:start w:val="1"/>
      <w:numFmt w:val="lowerLetter"/>
      <w:lvlText w:val="%2."/>
      <w:lvlJc w:val="left"/>
      <w:pPr>
        <w:ind w:left="1262" w:hanging="360"/>
      </w:pPr>
    </w:lvl>
    <w:lvl w:ilvl="2" w:tplc="240A001B" w:tentative="1">
      <w:start w:val="1"/>
      <w:numFmt w:val="lowerRoman"/>
      <w:lvlText w:val="%3."/>
      <w:lvlJc w:val="right"/>
      <w:pPr>
        <w:ind w:left="1982" w:hanging="180"/>
      </w:pPr>
    </w:lvl>
    <w:lvl w:ilvl="3" w:tplc="240A000F" w:tentative="1">
      <w:start w:val="1"/>
      <w:numFmt w:val="decimal"/>
      <w:lvlText w:val="%4."/>
      <w:lvlJc w:val="left"/>
      <w:pPr>
        <w:ind w:left="2702" w:hanging="360"/>
      </w:pPr>
    </w:lvl>
    <w:lvl w:ilvl="4" w:tplc="240A0019" w:tentative="1">
      <w:start w:val="1"/>
      <w:numFmt w:val="lowerLetter"/>
      <w:lvlText w:val="%5."/>
      <w:lvlJc w:val="left"/>
      <w:pPr>
        <w:ind w:left="3422" w:hanging="360"/>
      </w:pPr>
    </w:lvl>
    <w:lvl w:ilvl="5" w:tplc="240A001B" w:tentative="1">
      <w:start w:val="1"/>
      <w:numFmt w:val="lowerRoman"/>
      <w:lvlText w:val="%6."/>
      <w:lvlJc w:val="right"/>
      <w:pPr>
        <w:ind w:left="4142" w:hanging="180"/>
      </w:pPr>
    </w:lvl>
    <w:lvl w:ilvl="6" w:tplc="240A000F" w:tentative="1">
      <w:start w:val="1"/>
      <w:numFmt w:val="decimal"/>
      <w:lvlText w:val="%7."/>
      <w:lvlJc w:val="left"/>
      <w:pPr>
        <w:ind w:left="4862" w:hanging="360"/>
      </w:pPr>
    </w:lvl>
    <w:lvl w:ilvl="7" w:tplc="240A0019" w:tentative="1">
      <w:start w:val="1"/>
      <w:numFmt w:val="lowerLetter"/>
      <w:lvlText w:val="%8."/>
      <w:lvlJc w:val="left"/>
      <w:pPr>
        <w:ind w:left="5582" w:hanging="360"/>
      </w:pPr>
    </w:lvl>
    <w:lvl w:ilvl="8" w:tplc="240A001B" w:tentative="1">
      <w:start w:val="1"/>
      <w:numFmt w:val="lowerRoman"/>
      <w:lvlText w:val="%9."/>
      <w:lvlJc w:val="right"/>
      <w:pPr>
        <w:ind w:left="6302" w:hanging="180"/>
      </w:pPr>
    </w:lvl>
  </w:abstractNum>
  <w:num w:numId="1">
    <w:abstractNumId w:val="0"/>
  </w:num>
  <w:num w:numId="2">
    <w:abstractNumId w:val="1"/>
  </w:num>
  <w:num w:numId="3">
    <w:abstractNumId w:val="4"/>
  </w:num>
  <w:num w:numId="4">
    <w:abstractNumId w:val="6"/>
  </w:num>
  <w:num w:numId="5">
    <w:abstractNumId w:val="2"/>
  </w:num>
  <w:num w:numId="6">
    <w:abstractNumId w:val="7"/>
  </w:num>
  <w:num w:numId="7">
    <w:abstractNumId w:val="3"/>
  </w:num>
  <w:num w:numId="8">
    <w:abstractNumId w:val="9"/>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469"/>
    <w:rsid w:val="00011420"/>
    <w:rsid w:val="000B0449"/>
    <w:rsid w:val="000B7A81"/>
    <w:rsid w:val="000C1987"/>
    <w:rsid w:val="000C66BB"/>
    <w:rsid w:val="000D1669"/>
    <w:rsid w:val="001019EB"/>
    <w:rsid w:val="001312D8"/>
    <w:rsid w:val="00161F8E"/>
    <w:rsid w:val="001663A7"/>
    <w:rsid w:val="001972DA"/>
    <w:rsid w:val="00197877"/>
    <w:rsid w:val="001B6F3A"/>
    <w:rsid w:val="002204B8"/>
    <w:rsid w:val="002365B7"/>
    <w:rsid w:val="00252BBF"/>
    <w:rsid w:val="002926D6"/>
    <w:rsid w:val="002A7F31"/>
    <w:rsid w:val="002B6528"/>
    <w:rsid w:val="00340BAE"/>
    <w:rsid w:val="0034298F"/>
    <w:rsid w:val="003A03D7"/>
    <w:rsid w:val="003C7186"/>
    <w:rsid w:val="00432521"/>
    <w:rsid w:val="004814BD"/>
    <w:rsid w:val="004973F4"/>
    <w:rsid w:val="004B5D2B"/>
    <w:rsid w:val="004D0999"/>
    <w:rsid w:val="005740C4"/>
    <w:rsid w:val="005C438D"/>
    <w:rsid w:val="005D405A"/>
    <w:rsid w:val="00610052"/>
    <w:rsid w:val="00635E6E"/>
    <w:rsid w:val="006441BB"/>
    <w:rsid w:val="0065053D"/>
    <w:rsid w:val="00671718"/>
    <w:rsid w:val="006A43AC"/>
    <w:rsid w:val="006B4523"/>
    <w:rsid w:val="006C6B7E"/>
    <w:rsid w:val="00750AB0"/>
    <w:rsid w:val="007855F5"/>
    <w:rsid w:val="00797312"/>
    <w:rsid w:val="00802B8B"/>
    <w:rsid w:val="00936A33"/>
    <w:rsid w:val="00954E1D"/>
    <w:rsid w:val="00964D17"/>
    <w:rsid w:val="00986469"/>
    <w:rsid w:val="00993078"/>
    <w:rsid w:val="009B51B7"/>
    <w:rsid w:val="009D21E3"/>
    <w:rsid w:val="009E6373"/>
    <w:rsid w:val="00A13B8F"/>
    <w:rsid w:val="00A41B76"/>
    <w:rsid w:val="00A80BE8"/>
    <w:rsid w:val="00A82547"/>
    <w:rsid w:val="00AA26C2"/>
    <w:rsid w:val="00AB5419"/>
    <w:rsid w:val="00AC4C40"/>
    <w:rsid w:val="00AE22FB"/>
    <w:rsid w:val="00AE337C"/>
    <w:rsid w:val="00AE6BE3"/>
    <w:rsid w:val="00AF632E"/>
    <w:rsid w:val="00B17262"/>
    <w:rsid w:val="00B3424D"/>
    <w:rsid w:val="00B428DE"/>
    <w:rsid w:val="00B57745"/>
    <w:rsid w:val="00B606B6"/>
    <w:rsid w:val="00B72EE1"/>
    <w:rsid w:val="00B94953"/>
    <w:rsid w:val="00B97317"/>
    <w:rsid w:val="00BB54B6"/>
    <w:rsid w:val="00BB7106"/>
    <w:rsid w:val="00BD0952"/>
    <w:rsid w:val="00BD4CDF"/>
    <w:rsid w:val="00BE3B93"/>
    <w:rsid w:val="00C039EA"/>
    <w:rsid w:val="00C6446E"/>
    <w:rsid w:val="00C73BBF"/>
    <w:rsid w:val="00C9321E"/>
    <w:rsid w:val="00CD3879"/>
    <w:rsid w:val="00CD46D1"/>
    <w:rsid w:val="00CE5015"/>
    <w:rsid w:val="00D14AE3"/>
    <w:rsid w:val="00D44890"/>
    <w:rsid w:val="00D623BA"/>
    <w:rsid w:val="00D7031A"/>
    <w:rsid w:val="00DA7F43"/>
    <w:rsid w:val="00DB25EC"/>
    <w:rsid w:val="00DF2371"/>
    <w:rsid w:val="00E02596"/>
    <w:rsid w:val="00E55478"/>
    <w:rsid w:val="00E72FF2"/>
    <w:rsid w:val="00E8510C"/>
    <w:rsid w:val="00EC3961"/>
    <w:rsid w:val="00ED69A1"/>
    <w:rsid w:val="00F23B06"/>
    <w:rsid w:val="00F54FC2"/>
    <w:rsid w:val="00F6422B"/>
    <w:rsid w:val="00FB10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84E90C3-AA9A-46CE-A5E0-AD0E7D225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link w:val="Ttulo1Car"/>
    <w:uiPriority w:val="1"/>
    <w:qFormat/>
    <w:pPr>
      <w:ind w:left="182"/>
      <w:jc w:val="both"/>
      <w:outlineLvl w:val="0"/>
    </w:pPr>
    <w:rPr>
      <w:rFonts w:ascii="Arial" w:eastAsia="Arial" w:hAnsi="Arial"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182"/>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DA7F43"/>
    <w:rPr>
      <w:color w:val="0000FF" w:themeColor="hyperlink"/>
      <w:u w:val="single"/>
    </w:rPr>
  </w:style>
  <w:style w:type="paragraph" w:styleId="Textodeglobo">
    <w:name w:val="Balloon Text"/>
    <w:basedOn w:val="Normal"/>
    <w:link w:val="TextodegloboCar"/>
    <w:uiPriority w:val="99"/>
    <w:semiHidden/>
    <w:unhideWhenUsed/>
    <w:rsid w:val="00F23B0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3B06"/>
    <w:rPr>
      <w:rFonts w:ascii="Segoe UI" w:eastAsia="Arial MT" w:hAnsi="Segoe UI" w:cs="Segoe UI"/>
      <w:sz w:val="18"/>
      <w:szCs w:val="18"/>
      <w:lang w:val="es-ES"/>
    </w:rPr>
  </w:style>
  <w:style w:type="character" w:customStyle="1" w:styleId="UnresolvedMention">
    <w:name w:val="Unresolved Mention"/>
    <w:basedOn w:val="Fuentedeprrafopredeter"/>
    <w:uiPriority w:val="99"/>
    <w:semiHidden/>
    <w:unhideWhenUsed/>
    <w:rsid w:val="00D14AE3"/>
    <w:rPr>
      <w:color w:val="605E5C"/>
      <w:shd w:val="clear" w:color="auto" w:fill="E1DFDD"/>
    </w:rPr>
  </w:style>
  <w:style w:type="character" w:customStyle="1" w:styleId="Ttulo1Car">
    <w:name w:val="Título 1 Car"/>
    <w:basedOn w:val="Fuentedeprrafopredeter"/>
    <w:link w:val="Ttulo1"/>
    <w:uiPriority w:val="1"/>
    <w:rsid w:val="00340BAE"/>
    <w:rPr>
      <w:rFonts w:ascii="Arial" w:eastAsia="Arial" w:hAnsi="Arial" w:cs="Arial"/>
      <w:b/>
      <w:bCs/>
      <w:sz w:val="24"/>
      <w:szCs w:val="24"/>
      <w:lang w:val="es-ES"/>
    </w:rPr>
  </w:style>
  <w:style w:type="character" w:customStyle="1" w:styleId="TextoindependienteCar">
    <w:name w:val="Texto independiente Car"/>
    <w:basedOn w:val="Fuentedeprrafopredeter"/>
    <w:link w:val="Textoindependiente"/>
    <w:uiPriority w:val="1"/>
    <w:rsid w:val="00340BAE"/>
    <w:rPr>
      <w:rFonts w:ascii="Arial MT" w:eastAsia="Arial MT" w:hAnsi="Arial MT" w:cs="Arial MT"/>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obiernobogota.gov.co/sgdapp/sites/default/files/normograma/Decreto%201421%20de%20199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dba.georgetown.edu/Constitutions/Colombia/colombia91.pdf" TargetMode="External"/><Relationship Id="rId5" Type="http://schemas.openxmlformats.org/officeDocument/2006/relationships/footnotes" Target="footnotes.xml"/><Relationship Id="rId10" Type="http://schemas.openxmlformats.org/officeDocument/2006/relationships/hyperlink" Target="https://www.funcionpublica.gov.co/eva/gestornormativo/norma.php?i=52971" TargetMode="External"/><Relationship Id="rId4" Type="http://schemas.openxmlformats.org/officeDocument/2006/relationships/webSettings" Target="webSettings.xml"/><Relationship Id="rId9" Type="http://schemas.openxmlformats.org/officeDocument/2006/relationships/hyperlink" Target="https://concejodebogota.gov.co/concejo/site/docs/20240110/asocfile/20240110090449/edicio__n_3652_pa_171_175_pd__de_2024.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1110</TotalTime>
  <Pages>17</Pages>
  <Words>4950</Words>
  <Characters>27231</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MEMORANDO</vt:lpstr>
    </vt:vector>
  </TitlesOfParts>
  <Company/>
  <LinksUpToDate>false</LinksUpToDate>
  <CharactersWithSpaces>32117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creator>WILSON L. MORENO C.</dc:creator>
  <cp:lastModifiedBy>ANA YOLANDA DURAN RODRIGUEZ</cp:lastModifiedBy>
  <cp:revision>3</cp:revision>
  <cp:lastPrinted>2024-02-06T14:09:00Z</cp:lastPrinted>
  <dcterms:created xsi:type="dcterms:W3CDTF">2024-02-06T20:41:00Z</dcterms:created>
  <dcterms:modified xsi:type="dcterms:W3CDTF">2024-02-07T15:14:00Z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2023-02-22T00:00:00Z</vt:filetime>
  </property>
  <property fmtid="{D5CDD505-2E9C-101B-9397-08002B2CF9AE}" pid="3" name="Creator">
    <vt:lpwstr>Microsoft® Word 2016</vt:lpwstr>
  </property>
  <property fmtid="{D5CDD505-2E9C-101B-9397-08002B2CF9AE}" pid="4" name="LastSaved">
    <vt:filetime>2023-05-02T00:00:00Z</vt:filetime>
  </property>
</Properties>
</file>